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BA9D4" w14:textId="7EFF6643" w:rsidR="005476E7" w:rsidRDefault="005476E7" w:rsidP="005476E7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#96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R1</w:t>
      </w:r>
      <w:r w:rsidR="004802A1">
        <w:rPr>
          <w:sz w:val="32"/>
          <w:szCs w:val="32"/>
        </w:rPr>
        <w:t>-</w:t>
      </w:r>
      <w:r w:rsidR="004802A1" w:rsidRPr="004802A1">
        <w:t xml:space="preserve"> </w:t>
      </w:r>
      <w:r w:rsidR="004802A1" w:rsidRPr="004802A1">
        <w:rPr>
          <w:sz w:val="32"/>
          <w:szCs w:val="32"/>
        </w:rPr>
        <w:t>1902938</w:t>
      </w:r>
    </w:p>
    <w:p w14:paraId="08CF0B20" w14:textId="77777777" w:rsidR="005476E7" w:rsidRPr="00832F73" w:rsidRDefault="005476E7" w:rsidP="005476E7">
      <w:pPr>
        <w:pStyle w:val="3GPPHeader"/>
      </w:pPr>
      <w:r w:rsidRPr="00BB51E7">
        <w:t>Athens, Greece, 25</w:t>
      </w:r>
      <w:r w:rsidRPr="006A6173">
        <w:rPr>
          <w:vertAlign w:val="superscript"/>
        </w:rPr>
        <w:t>th</w:t>
      </w:r>
      <w:r>
        <w:t xml:space="preserve"> </w:t>
      </w:r>
      <w:r w:rsidRPr="00BB51E7">
        <w:t>February – 1</w:t>
      </w:r>
      <w:r w:rsidRPr="006A6173">
        <w:rPr>
          <w:vertAlign w:val="superscript"/>
        </w:rPr>
        <w:t>st</w:t>
      </w:r>
      <w:r>
        <w:t xml:space="preserve"> </w:t>
      </w:r>
      <w:proofErr w:type="gramStart"/>
      <w:r w:rsidRPr="00BB51E7">
        <w:t>March,</w:t>
      </w:r>
      <w:proofErr w:type="gramEnd"/>
      <w:r w:rsidRPr="00BB51E7">
        <w:t xml:space="preserve"> 2019</w:t>
      </w:r>
    </w:p>
    <w:p w14:paraId="11F1BB06" w14:textId="77777777" w:rsidR="006440D1" w:rsidRDefault="006440D1" w:rsidP="00832F73">
      <w:pPr>
        <w:pStyle w:val="3GPPHeader"/>
        <w:spacing w:after="0"/>
        <w:rPr>
          <w:sz w:val="22"/>
        </w:rPr>
      </w:pPr>
    </w:p>
    <w:p w14:paraId="3C6869D1" w14:textId="6565EAE8" w:rsidR="00E90E49" w:rsidRPr="00BC1B75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Agenda Item:</w:t>
      </w:r>
      <w:r w:rsidRPr="00BC1B75">
        <w:rPr>
          <w:sz w:val="22"/>
        </w:rPr>
        <w:tab/>
      </w:r>
      <w:r w:rsidR="002C6C20" w:rsidRPr="00BC1B75">
        <w:rPr>
          <w:sz w:val="22"/>
        </w:rPr>
        <w:t>7.</w:t>
      </w:r>
      <w:r w:rsidR="00F74198" w:rsidRPr="00BC1B75">
        <w:rPr>
          <w:sz w:val="22"/>
        </w:rPr>
        <w:t>2.9.4</w:t>
      </w:r>
    </w:p>
    <w:p w14:paraId="0CB055DD" w14:textId="77777777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Source:</w:t>
      </w:r>
      <w:r w:rsidR="00E90E49" w:rsidRPr="00BC1B75">
        <w:rPr>
          <w:sz w:val="22"/>
        </w:rPr>
        <w:tab/>
      </w:r>
      <w:r w:rsidR="00F64C2B" w:rsidRPr="00BC1B75">
        <w:rPr>
          <w:sz w:val="22"/>
        </w:rPr>
        <w:t>Ericsson</w:t>
      </w:r>
    </w:p>
    <w:p w14:paraId="63DAB814" w14:textId="4681EF50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Title:</w:t>
      </w:r>
      <w:r w:rsidR="00E90E49" w:rsidRPr="00BC1B75">
        <w:rPr>
          <w:sz w:val="22"/>
        </w:rPr>
        <w:tab/>
      </w:r>
      <w:r w:rsidR="00C44AE8">
        <w:rPr>
          <w:sz w:val="22"/>
        </w:rPr>
        <w:t xml:space="preserve">Prioritization </w:t>
      </w:r>
      <w:r w:rsidR="00692666">
        <w:rPr>
          <w:sz w:val="22"/>
        </w:rPr>
        <w:t>criteria for UE power saving improvement features</w:t>
      </w:r>
    </w:p>
    <w:p w14:paraId="58D4CB54" w14:textId="4D4E35FF" w:rsidR="00E90E49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Document for:</w:t>
      </w:r>
      <w:r w:rsidRPr="00BC1B75">
        <w:rPr>
          <w:sz w:val="22"/>
        </w:rPr>
        <w:tab/>
        <w:t>Discussion</w:t>
      </w:r>
      <w:r w:rsidR="007668F8" w:rsidRPr="00086D84">
        <w:rPr>
          <w:sz w:val="22"/>
        </w:rPr>
        <w:t xml:space="preserve"> and Decision</w:t>
      </w:r>
    </w:p>
    <w:p w14:paraId="4C7A4AF5" w14:textId="0A9A8940" w:rsidR="00E24074" w:rsidRDefault="00E24074" w:rsidP="00832F73">
      <w:pPr>
        <w:pStyle w:val="3GPPHeader"/>
        <w:spacing w:after="0"/>
        <w:rPr>
          <w:sz w:val="22"/>
        </w:rPr>
      </w:pPr>
    </w:p>
    <w:p w14:paraId="65901378" w14:textId="77777777" w:rsidR="00E24074" w:rsidRPr="00086D84" w:rsidRDefault="00E24074" w:rsidP="00832F73">
      <w:pPr>
        <w:pStyle w:val="3GPPHeader"/>
        <w:spacing w:after="0"/>
        <w:rPr>
          <w:sz w:val="22"/>
        </w:rPr>
      </w:pPr>
    </w:p>
    <w:p w14:paraId="09FE4FCF" w14:textId="558DE822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43BFB72" w14:textId="1D3C7AFB" w:rsidR="00F327D5" w:rsidRDefault="00F327D5" w:rsidP="00505B12">
      <w:pPr>
        <w:jc w:val="both"/>
      </w:pPr>
      <w:r>
        <w:t>In RAN1 #94bis</w:t>
      </w:r>
      <w:r w:rsidR="001667C5">
        <w:t>-</w:t>
      </w:r>
      <w:r>
        <w:t>#1901AH, agreements [1][2</w:t>
      </w:r>
      <w:r w:rsidRPr="001E3B99">
        <w:t>] were made to</w:t>
      </w:r>
      <w:r>
        <w:t xml:space="preserve"> continue </w:t>
      </w:r>
      <w:r w:rsidR="00E13FB1">
        <w:t>considering</w:t>
      </w:r>
      <w:r>
        <w:t xml:space="preserve"> UE PS features in a wide range of areas. </w:t>
      </w:r>
      <w:r w:rsidR="001636DB">
        <w:t xml:space="preserve">Since there are </w:t>
      </w:r>
      <w:r w:rsidR="004400BC">
        <w:t xml:space="preserve">numerous proposals in each area, </w:t>
      </w:r>
      <w:r w:rsidR="001152AB">
        <w:t xml:space="preserve">and the areas are interrelated, </w:t>
      </w:r>
      <w:r w:rsidR="00722167">
        <w:t>reasonable selection criteria must be maintained</w:t>
      </w:r>
      <w:r w:rsidR="001152AB">
        <w:t xml:space="preserve"> </w:t>
      </w:r>
      <w:r w:rsidR="00D71CA9">
        <w:t>to identify</w:t>
      </w:r>
      <w:r w:rsidR="00866E67">
        <w:t xml:space="preserve"> a set of improvements that provide </w:t>
      </w:r>
      <w:r w:rsidR="00FE75CA">
        <w:t xml:space="preserve">the most effective set of improvements for minimal necessary </w:t>
      </w:r>
      <w:r w:rsidR="00200B13">
        <w:t>standardization and implementation effort</w:t>
      </w:r>
      <w:r w:rsidR="00722167">
        <w:t xml:space="preserve">. </w:t>
      </w:r>
      <w:r w:rsidR="002B0CE4">
        <w:t xml:space="preserve">This </w:t>
      </w:r>
      <w:r w:rsidR="00E02E62">
        <w:t>paper discusses some prioritization principles.</w:t>
      </w:r>
    </w:p>
    <w:p w14:paraId="020415C4" w14:textId="2BB2E9B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311B9B">
        <w:t>Discussion</w:t>
      </w:r>
    </w:p>
    <w:p w14:paraId="67FD6896" w14:textId="7C926388" w:rsidR="00864123" w:rsidRDefault="002C6C20" w:rsidP="00835213">
      <w:pPr>
        <w:pStyle w:val="Heading2"/>
      </w:pPr>
      <w:r>
        <w:t xml:space="preserve">2.1 </w:t>
      </w:r>
      <w:r>
        <w:tab/>
      </w:r>
      <w:r w:rsidR="001667C5">
        <w:t>Multiple solutions to same problems</w:t>
      </w:r>
    </w:p>
    <w:p w14:paraId="43C73AF9" w14:textId="288F93E1" w:rsidR="00A0644C" w:rsidRPr="00A0644C" w:rsidRDefault="002873E8" w:rsidP="00505B1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Some areas, e.g. PDCCH monitoring </w:t>
      </w:r>
      <w:r w:rsidR="00506DE9">
        <w:rPr>
          <w:lang w:val="en-GB" w:eastAsia="ja-JP"/>
        </w:rPr>
        <w:t xml:space="preserve">improvements, have received numerous different types of </w:t>
      </w:r>
      <w:r w:rsidR="002F60C7">
        <w:rPr>
          <w:lang w:val="en-GB" w:eastAsia="ja-JP"/>
        </w:rPr>
        <w:t xml:space="preserve">solution proposals. </w:t>
      </w:r>
      <w:r w:rsidR="00EB0738">
        <w:rPr>
          <w:lang w:val="en-GB" w:eastAsia="ja-JP"/>
        </w:rPr>
        <w:t>S</w:t>
      </w:r>
      <w:r w:rsidR="00F7226B">
        <w:rPr>
          <w:lang w:val="en-GB" w:eastAsia="ja-JP"/>
        </w:rPr>
        <w:t>olutions proposed to address</w:t>
      </w:r>
      <w:r w:rsidR="00EB0738">
        <w:rPr>
          <w:lang w:val="en-GB" w:eastAsia="ja-JP"/>
        </w:rPr>
        <w:t xml:space="preserve"> a</w:t>
      </w:r>
      <w:r w:rsidR="00F7226B">
        <w:rPr>
          <w:lang w:val="en-GB" w:eastAsia="ja-JP"/>
        </w:rPr>
        <w:t xml:space="preserve"> </w:t>
      </w:r>
      <w:r w:rsidR="00127D09">
        <w:rPr>
          <w:lang w:val="en-GB" w:eastAsia="ja-JP"/>
        </w:rPr>
        <w:t>certain</w:t>
      </w:r>
      <w:r w:rsidR="00F7226B">
        <w:rPr>
          <w:lang w:val="en-GB" w:eastAsia="ja-JP"/>
        </w:rPr>
        <w:t xml:space="preserve"> problem are</w:t>
      </w:r>
      <w:r w:rsidR="001214C8">
        <w:rPr>
          <w:lang w:val="en-GB" w:eastAsia="ja-JP"/>
        </w:rPr>
        <w:t>, however, often</w:t>
      </w:r>
      <w:r w:rsidR="00F7226B">
        <w:rPr>
          <w:lang w:val="en-GB" w:eastAsia="ja-JP"/>
        </w:rPr>
        <w:t xml:space="preserve"> not mutually “orthogonal”</w:t>
      </w:r>
      <w:r w:rsidR="00127D09">
        <w:rPr>
          <w:lang w:val="en-GB" w:eastAsia="ja-JP"/>
        </w:rPr>
        <w:t xml:space="preserve"> – a solution may show large PS gains</w:t>
      </w:r>
      <w:r w:rsidR="00464212">
        <w:rPr>
          <w:lang w:val="en-GB" w:eastAsia="ja-JP"/>
        </w:rPr>
        <w:t xml:space="preserve"> </w:t>
      </w:r>
      <w:proofErr w:type="spellStart"/>
      <w:r w:rsidR="00464212">
        <w:rPr>
          <w:lang w:val="en-GB" w:eastAsia="ja-JP"/>
        </w:rPr>
        <w:t>wrt</w:t>
      </w:r>
      <w:proofErr w:type="spellEnd"/>
      <w:r w:rsidR="00464212">
        <w:rPr>
          <w:lang w:val="en-GB" w:eastAsia="ja-JP"/>
        </w:rPr>
        <w:t xml:space="preserve">. Rel-15 baseline, but </w:t>
      </w:r>
      <w:r w:rsidR="00F23283">
        <w:rPr>
          <w:lang w:val="en-GB" w:eastAsia="ja-JP"/>
        </w:rPr>
        <w:t xml:space="preserve">the gains </w:t>
      </w:r>
      <w:r w:rsidR="00672AA2">
        <w:rPr>
          <w:lang w:val="en-GB" w:eastAsia="ja-JP"/>
        </w:rPr>
        <w:t xml:space="preserve">may be minor </w:t>
      </w:r>
      <w:r w:rsidR="007D7E37">
        <w:rPr>
          <w:lang w:val="en-GB" w:eastAsia="ja-JP"/>
        </w:rPr>
        <w:t>when a</w:t>
      </w:r>
      <w:r w:rsidR="001214C8">
        <w:rPr>
          <w:lang w:val="en-GB" w:eastAsia="ja-JP"/>
        </w:rPr>
        <w:t>n alternative</w:t>
      </w:r>
      <w:r w:rsidR="007D7E37">
        <w:rPr>
          <w:lang w:val="en-GB" w:eastAsia="ja-JP"/>
        </w:rPr>
        <w:t xml:space="preserve"> feature</w:t>
      </w:r>
      <w:r w:rsidR="005F3FE0">
        <w:rPr>
          <w:lang w:val="en-GB" w:eastAsia="ja-JP"/>
        </w:rPr>
        <w:t xml:space="preserve"> is already functional. </w:t>
      </w:r>
    </w:p>
    <w:p w14:paraId="1B3E9405" w14:textId="5D417EA2" w:rsidR="007525FC" w:rsidRDefault="007525FC" w:rsidP="00505B1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For example, </w:t>
      </w:r>
      <w:r w:rsidR="004B72F7">
        <w:rPr>
          <w:lang w:val="en-GB" w:eastAsia="ja-JP"/>
        </w:rPr>
        <w:t xml:space="preserve">GTS and sparse PDCCH </w:t>
      </w:r>
      <w:r w:rsidR="007D144A">
        <w:rPr>
          <w:lang w:val="en-GB" w:eastAsia="ja-JP"/>
        </w:rPr>
        <w:t>monitoring seem</w:t>
      </w:r>
      <w:r w:rsidR="0079697B">
        <w:rPr>
          <w:lang w:val="en-GB" w:eastAsia="ja-JP"/>
        </w:rPr>
        <w:t xml:space="preserve"> to be </w:t>
      </w:r>
      <w:r w:rsidR="007D144A">
        <w:rPr>
          <w:lang w:val="en-GB" w:eastAsia="ja-JP"/>
        </w:rPr>
        <w:t>addressing the same issue of reducing UE power consumption due to unnecessary PDCCH monitoring during active state.</w:t>
      </w:r>
      <w:r w:rsidR="00C10820">
        <w:rPr>
          <w:lang w:val="en-GB" w:eastAsia="ja-JP"/>
        </w:rPr>
        <w:t xml:space="preserve"> </w:t>
      </w:r>
      <w:r w:rsidR="00672AA2">
        <w:rPr>
          <w:lang w:val="en-GB" w:eastAsia="ja-JP"/>
        </w:rPr>
        <w:t xml:space="preserve">If a power saving signal is deployed, further gains from dynamic CDRX adaptation may be rather limited. </w:t>
      </w:r>
      <w:r w:rsidR="007D144A">
        <w:rPr>
          <w:lang w:val="en-GB" w:eastAsia="ja-JP"/>
        </w:rPr>
        <w:t xml:space="preserve">Thus, rather than treating these as multiple solutions, it may be better to consider them jointly in a single category of solution. </w:t>
      </w:r>
    </w:p>
    <w:p w14:paraId="2121C7CE" w14:textId="12429E88" w:rsidR="00852781" w:rsidRDefault="00E07164" w:rsidP="001F63F5">
      <w:pPr>
        <w:pStyle w:val="Observation"/>
        <w:rPr>
          <w:lang w:val="en-GB"/>
        </w:rPr>
      </w:pPr>
      <w:bookmarkStart w:id="1" w:name="_Toc1162528"/>
      <w:r>
        <w:rPr>
          <w:lang w:val="en-GB"/>
        </w:rPr>
        <w:t>When m</w:t>
      </w:r>
      <w:r w:rsidR="00EE1918">
        <w:rPr>
          <w:lang w:val="en-GB"/>
        </w:rPr>
        <w:t xml:space="preserve">ultiple solutions proposals </w:t>
      </w:r>
      <w:r w:rsidR="00F46A83">
        <w:rPr>
          <w:lang w:val="en-GB"/>
        </w:rPr>
        <w:t>exist</w:t>
      </w:r>
      <w:r w:rsidR="00603F11">
        <w:rPr>
          <w:lang w:val="en-GB"/>
        </w:rPr>
        <w:t xml:space="preserve"> </w:t>
      </w:r>
      <w:r w:rsidR="00F46A83">
        <w:rPr>
          <w:lang w:val="en-GB"/>
        </w:rPr>
        <w:t>to address an identified problem</w:t>
      </w:r>
      <w:r w:rsidR="00B16213">
        <w:rPr>
          <w:lang w:val="en-GB"/>
        </w:rPr>
        <w:t xml:space="preserve">, </w:t>
      </w:r>
      <w:r w:rsidR="00E560FD">
        <w:rPr>
          <w:lang w:val="en-GB"/>
        </w:rPr>
        <w:t xml:space="preserve">PS </w:t>
      </w:r>
      <w:r w:rsidR="00456900">
        <w:rPr>
          <w:lang w:val="en-GB"/>
        </w:rPr>
        <w:t>gains</w:t>
      </w:r>
      <w:r w:rsidR="00E560FD">
        <w:rPr>
          <w:lang w:val="en-GB"/>
        </w:rPr>
        <w:t xml:space="preserve"> of one solution </w:t>
      </w:r>
      <w:r w:rsidR="00B16213">
        <w:rPr>
          <w:lang w:val="en-GB"/>
        </w:rPr>
        <w:t xml:space="preserve">may </w:t>
      </w:r>
      <w:r w:rsidR="00E560FD">
        <w:rPr>
          <w:lang w:val="en-GB"/>
        </w:rPr>
        <w:t xml:space="preserve">depend on </w:t>
      </w:r>
      <w:r w:rsidR="00B16213">
        <w:rPr>
          <w:lang w:val="en-GB"/>
        </w:rPr>
        <w:t xml:space="preserve">whether other, </w:t>
      </w:r>
      <w:r>
        <w:rPr>
          <w:lang w:val="en-GB"/>
        </w:rPr>
        <w:t>competing</w:t>
      </w:r>
      <w:r w:rsidR="00E560FD">
        <w:rPr>
          <w:lang w:val="en-GB"/>
        </w:rPr>
        <w:t xml:space="preserve"> solution</w:t>
      </w:r>
      <w:r w:rsidR="00C10820">
        <w:rPr>
          <w:lang w:val="en-GB"/>
        </w:rPr>
        <w:t xml:space="preserve"> elements</w:t>
      </w:r>
      <w:r w:rsidR="00B16213">
        <w:rPr>
          <w:lang w:val="en-GB"/>
        </w:rPr>
        <w:t xml:space="preserve"> are activated</w:t>
      </w:r>
      <w:r w:rsidR="0039480F">
        <w:rPr>
          <w:lang w:val="en-GB"/>
        </w:rPr>
        <w:t>.</w:t>
      </w:r>
      <w:bookmarkEnd w:id="1"/>
    </w:p>
    <w:p w14:paraId="23CF3C8F" w14:textId="79E22F71" w:rsidR="00F74198" w:rsidRDefault="00910F39" w:rsidP="00505B12">
      <w:pPr>
        <w:jc w:val="both"/>
        <w:rPr>
          <w:lang w:val="en-GB"/>
        </w:rPr>
      </w:pPr>
      <w:r>
        <w:rPr>
          <w:lang w:val="en-GB"/>
        </w:rPr>
        <w:t xml:space="preserve">To </w:t>
      </w:r>
      <w:r w:rsidR="003D3DF0">
        <w:rPr>
          <w:lang w:val="en-GB"/>
        </w:rPr>
        <w:t xml:space="preserve">avoid spending time, effort, and resources to </w:t>
      </w:r>
      <w:r w:rsidR="00E236D7">
        <w:rPr>
          <w:lang w:val="en-GB"/>
        </w:rPr>
        <w:t xml:space="preserve">standardize, </w:t>
      </w:r>
      <w:r w:rsidR="003D3DF0">
        <w:rPr>
          <w:lang w:val="en-GB"/>
        </w:rPr>
        <w:t xml:space="preserve">design and implement multiple solutions </w:t>
      </w:r>
      <w:r w:rsidR="007A6639">
        <w:rPr>
          <w:lang w:val="en-GB"/>
        </w:rPr>
        <w:t xml:space="preserve">in the NW and/or in UEs </w:t>
      </w:r>
      <w:r w:rsidR="00E236D7">
        <w:rPr>
          <w:lang w:val="en-GB"/>
        </w:rPr>
        <w:t>where a single improvement solution m</w:t>
      </w:r>
      <w:r w:rsidR="005660AB">
        <w:rPr>
          <w:lang w:val="en-GB"/>
        </w:rPr>
        <w:t>a</w:t>
      </w:r>
      <w:r w:rsidR="00E236D7">
        <w:rPr>
          <w:lang w:val="en-GB"/>
        </w:rPr>
        <w:t xml:space="preserve">y return most of the gains, </w:t>
      </w:r>
      <w:r w:rsidR="00D526E4">
        <w:rPr>
          <w:lang w:val="en-GB"/>
        </w:rPr>
        <w:t>instances</w:t>
      </w:r>
      <w:r w:rsidR="00E236D7">
        <w:rPr>
          <w:lang w:val="en-GB"/>
        </w:rPr>
        <w:t xml:space="preserve"> of non</w:t>
      </w:r>
      <w:r w:rsidR="00D526E4">
        <w:rPr>
          <w:lang w:val="en-GB"/>
        </w:rPr>
        <w:t xml:space="preserve">-accumulating gains </w:t>
      </w:r>
      <w:r w:rsidR="00204248">
        <w:rPr>
          <w:lang w:val="en-GB"/>
        </w:rPr>
        <w:t xml:space="preserve">from competing solutions </w:t>
      </w:r>
      <w:r w:rsidR="00D526E4">
        <w:rPr>
          <w:lang w:val="en-GB"/>
        </w:rPr>
        <w:t>should be identified.</w:t>
      </w:r>
    </w:p>
    <w:p w14:paraId="71EC1060" w14:textId="04F24EA5" w:rsidR="009516C9" w:rsidRDefault="006D2F45" w:rsidP="001C4E00">
      <w:pPr>
        <w:pStyle w:val="Proposal"/>
        <w:rPr>
          <w:lang w:val="en-GB"/>
        </w:rPr>
      </w:pPr>
      <w:bookmarkStart w:id="2" w:name="_Toc1162532"/>
      <w:r>
        <w:rPr>
          <w:lang w:val="en-GB"/>
        </w:rPr>
        <w:t xml:space="preserve">UE PS </w:t>
      </w:r>
      <w:r w:rsidR="00972BE5">
        <w:rPr>
          <w:lang w:val="en-GB"/>
        </w:rPr>
        <w:t xml:space="preserve">feature prioritization should avoid promoting multiple </w:t>
      </w:r>
      <w:r w:rsidR="00C10820">
        <w:rPr>
          <w:lang w:val="en-GB"/>
        </w:rPr>
        <w:t xml:space="preserve">separate </w:t>
      </w:r>
      <w:r w:rsidR="007A33B0">
        <w:rPr>
          <w:lang w:val="en-GB"/>
        </w:rPr>
        <w:t>solution</w:t>
      </w:r>
      <w:r w:rsidR="00C365AB">
        <w:rPr>
          <w:lang w:val="en-GB"/>
        </w:rPr>
        <w:t xml:space="preserve"> types</w:t>
      </w:r>
      <w:r w:rsidR="007A33B0">
        <w:rPr>
          <w:lang w:val="en-GB"/>
        </w:rPr>
        <w:t xml:space="preserve"> with non-accumulative PS gains.</w:t>
      </w:r>
      <w:bookmarkEnd w:id="2"/>
    </w:p>
    <w:p w14:paraId="7717D897" w14:textId="3AD622F1" w:rsidR="00C10820" w:rsidRPr="00B82835" w:rsidRDefault="00E31EC4" w:rsidP="001C4E00">
      <w:pPr>
        <w:pStyle w:val="Proposal"/>
        <w:rPr>
          <w:lang w:val="en-GB"/>
        </w:rPr>
      </w:pPr>
      <w:bookmarkStart w:id="3" w:name="_Toc1162533"/>
      <w:r>
        <w:rPr>
          <w:lang w:val="en-GB"/>
        </w:rPr>
        <w:t xml:space="preserve">Multiple </w:t>
      </w:r>
      <w:r w:rsidR="008D5FF8">
        <w:rPr>
          <w:lang w:val="en-GB"/>
        </w:rPr>
        <w:t xml:space="preserve">related </w:t>
      </w:r>
      <w:r>
        <w:rPr>
          <w:lang w:val="en-GB"/>
        </w:rPr>
        <w:t>solution</w:t>
      </w:r>
      <w:r w:rsidR="008D5FF8">
        <w:rPr>
          <w:lang w:val="en-GB"/>
        </w:rPr>
        <w:t xml:space="preserve"> types with non-accumulative gains</w:t>
      </w:r>
      <w:r>
        <w:rPr>
          <w:lang w:val="en-GB"/>
        </w:rPr>
        <w:t xml:space="preserve"> should be </w:t>
      </w:r>
      <w:r w:rsidR="00EE29BF">
        <w:rPr>
          <w:lang w:val="en-GB" w:eastAsia="ja-JP"/>
        </w:rPr>
        <w:t xml:space="preserve">considered jointly in a single </w:t>
      </w:r>
      <w:r w:rsidR="00C365AB">
        <w:rPr>
          <w:lang w:val="en-GB" w:eastAsia="ja-JP"/>
        </w:rPr>
        <w:t xml:space="preserve">solution </w:t>
      </w:r>
      <w:r w:rsidR="00EE29BF">
        <w:rPr>
          <w:lang w:val="en-GB" w:eastAsia="ja-JP"/>
        </w:rPr>
        <w:t>category.</w:t>
      </w:r>
      <w:bookmarkEnd w:id="3"/>
    </w:p>
    <w:p w14:paraId="466F377F" w14:textId="5CE31F3D" w:rsidR="0073733C" w:rsidRDefault="0073733C" w:rsidP="0073733C">
      <w:pPr>
        <w:pStyle w:val="Heading2"/>
      </w:pPr>
      <w:r>
        <w:lastRenderedPageBreak/>
        <w:t>2.</w:t>
      </w:r>
      <w:r w:rsidR="002A0BE0">
        <w:t>2</w:t>
      </w:r>
      <w:r>
        <w:t xml:space="preserve"> </w:t>
      </w:r>
      <w:r>
        <w:tab/>
      </w:r>
      <w:r w:rsidR="006526AA">
        <w:t>Improvements compared to original or improved baseline</w:t>
      </w:r>
    </w:p>
    <w:p w14:paraId="33B0CDEB" w14:textId="44075403" w:rsidR="0073733C" w:rsidRDefault="00656809" w:rsidP="00505B12">
      <w:pPr>
        <w:jc w:val="both"/>
        <w:rPr>
          <w:lang w:val="en-GB" w:eastAsia="ja-JP"/>
        </w:rPr>
      </w:pPr>
      <w:r>
        <w:rPr>
          <w:lang w:val="en-GB" w:eastAsia="ja-JP"/>
        </w:rPr>
        <w:t>In other scenarios</w:t>
      </w:r>
      <w:r w:rsidR="00366E0D">
        <w:rPr>
          <w:lang w:val="en-GB" w:eastAsia="ja-JP"/>
        </w:rPr>
        <w:t xml:space="preserve">, </w:t>
      </w:r>
      <w:r w:rsidR="00551297">
        <w:rPr>
          <w:lang w:val="en-GB" w:eastAsia="ja-JP"/>
        </w:rPr>
        <w:t xml:space="preserve">incorporation of some </w:t>
      </w:r>
      <w:r w:rsidR="00741EF4">
        <w:rPr>
          <w:lang w:val="en-GB" w:eastAsia="ja-JP"/>
        </w:rPr>
        <w:t xml:space="preserve">PS </w:t>
      </w:r>
      <w:r w:rsidR="00447711">
        <w:rPr>
          <w:lang w:val="en-GB" w:eastAsia="ja-JP"/>
        </w:rPr>
        <w:t>solutions</w:t>
      </w:r>
      <w:r w:rsidR="00741EF4">
        <w:rPr>
          <w:lang w:val="en-GB" w:eastAsia="ja-JP"/>
        </w:rPr>
        <w:t xml:space="preserve"> in one area may make the PS gains potential in another, related area, </w:t>
      </w:r>
      <w:r w:rsidR="0053542F">
        <w:rPr>
          <w:lang w:val="en-GB" w:eastAsia="ja-JP"/>
        </w:rPr>
        <w:t xml:space="preserve">more significant. </w:t>
      </w:r>
      <w:r w:rsidR="00FB1A56">
        <w:rPr>
          <w:lang w:val="en-GB" w:eastAsia="ja-JP"/>
        </w:rPr>
        <w:t>For example, idle mode measurement</w:t>
      </w:r>
      <w:r w:rsidR="00282ED1">
        <w:rPr>
          <w:lang w:val="en-GB" w:eastAsia="ja-JP"/>
        </w:rPr>
        <w:t xml:space="preserve">s and PO monitoring are closely coupled. If both are performed at each </w:t>
      </w:r>
      <w:r w:rsidR="00D3033F">
        <w:rPr>
          <w:lang w:val="en-GB" w:eastAsia="ja-JP"/>
        </w:rPr>
        <w:t xml:space="preserve">period of a fixed DRX cycle, making one of them more efficient </w:t>
      </w:r>
      <w:r w:rsidR="00FE0620">
        <w:rPr>
          <w:lang w:val="en-GB" w:eastAsia="ja-JP"/>
        </w:rPr>
        <w:t xml:space="preserve">does not </w:t>
      </w:r>
      <w:r w:rsidR="000A1D07">
        <w:rPr>
          <w:lang w:val="en-GB" w:eastAsia="ja-JP"/>
        </w:rPr>
        <w:t>relieve</w:t>
      </w:r>
      <w:r w:rsidR="00FE0620">
        <w:rPr>
          <w:lang w:val="en-GB" w:eastAsia="ja-JP"/>
        </w:rPr>
        <w:t xml:space="preserve"> the overall energy consumption significantly</w:t>
      </w:r>
      <w:r w:rsidR="000A1D07">
        <w:rPr>
          <w:lang w:val="en-GB" w:eastAsia="ja-JP"/>
        </w:rPr>
        <w:t xml:space="preserve">. </w:t>
      </w:r>
      <w:r w:rsidR="00BB6B8F">
        <w:rPr>
          <w:lang w:val="en-GB" w:eastAsia="ja-JP"/>
        </w:rPr>
        <w:t xml:space="preserve">On the other hand, if e.g. waking up for paging monitoring may be avoided, </w:t>
      </w:r>
      <w:r w:rsidR="00523516">
        <w:rPr>
          <w:lang w:val="en-GB" w:eastAsia="ja-JP"/>
        </w:rPr>
        <w:t xml:space="preserve">then hypothetical measurement relaxation may show </w:t>
      </w:r>
      <w:r w:rsidR="00BE454A">
        <w:rPr>
          <w:lang w:val="en-GB" w:eastAsia="ja-JP"/>
        </w:rPr>
        <w:t>large PS gains.</w:t>
      </w:r>
      <w:r w:rsidR="00BB6B8F">
        <w:rPr>
          <w:lang w:val="en-GB" w:eastAsia="ja-JP"/>
        </w:rPr>
        <w:t xml:space="preserve"> </w:t>
      </w:r>
    </w:p>
    <w:p w14:paraId="20D86E7D" w14:textId="682ED679" w:rsidR="0073733C" w:rsidRDefault="00EA6F59" w:rsidP="0073733C">
      <w:pPr>
        <w:pStyle w:val="Observation"/>
        <w:rPr>
          <w:lang w:val="en-GB"/>
        </w:rPr>
      </w:pPr>
      <w:bookmarkStart w:id="4" w:name="_Toc1162529"/>
      <w:r>
        <w:rPr>
          <w:lang w:val="en-GB"/>
        </w:rPr>
        <w:t xml:space="preserve">A proposed feature may </w:t>
      </w:r>
      <w:r w:rsidR="00A402B7">
        <w:rPr>
          <w:lang w:val="en-GB"/>
        </w:rPr>
        <w:t>exhibit</w:t>
      </w:r>
      <w:r w:rsidR="003835D4">
        <w:rPr>
          <w:lang w:val="en-GB"/>
        </w:rPr>
        <w:t xml:space="preserve"> increased gains if considered in the context of </w:t>
      </w:r>
      <w:r w:rsidR="00A402B7">
        <w:rPr>
          <w:lang w:val="en-GB"/>
        </w:rPr>
        <w:t xml:space="preserve">a </w:t>
      </w:r>
      <w:r w:rsidR="008D0B1A">
        <w:rPr>
          <w:lang w:val="en-GB"/>
        </w:rPr>
        <w:t>setup</w:t>
      </w:r>
      <w:r w:rsidR="00A402B7">
        <w:rPr>
          <w:lang w:val="en-GB"/>
        </w:rPr>
        <w:t xml:space="preserve"> where other UE PS features </w:t>
      </w:r>
      <w:r w:rsidR="00A13766">
        <w:rPr>
          <w:lang w:val="en-GB"/>
        </w:rPr>
        <w:t>are being</w:t>
      </w:r>
      <w:r w:rsidR="00A402B7">
        <w:rPr>
          <w:lang w:val="en-GB"/>
        </w:rPr>
        <w:t xml:space="preserve"> incorporated.</w:t>
      </w:r>
      <w:bookmarkEnd w:id="4"/>
    </w:p>
    <w:p w14:paraId="2A137B24" w14:textId="0C81AE6E" w:rsidR="0073733C" w:rsidRDefault="00551297" w:rsidP="00505B12">
      <w:pPr>
        <w:jc w:val="both"/>
        <w:rPr>
          <w:lang w:val="en-GB"/>
        </w:rPr>
      </w:pPr>
      <w:r>
        <w:rPr>
          <w:lang w:val="en-GB"/>
        </w:rPr>
        <w:t xml:space="preserve">Therefore, the attractiveness of certain proposals may be </w:t>
      </w:r>
      <w:r w:rsidR="00FE538A">
        <w:rPr>
          <w:lang w:val="en-GB"/>
        </w:rPr>
        <w:t xml:space="preserve">considered not only </w:t>
      </w:r>
      <w:proofErr w:type="spellStart"/>
      <w:r w:rsidR="00FE538A">
        <w:rPr>
          <w:lang w:val="en-GB"/>
        </w:rPr>
        <w:t>wrt</w:t>
      </w:r>
      <w:proofErr w:type="spellEnd"/>
      <w:r w:rsidR="00FE538A">
        <w:rPr>
          <w:lang w:val="en-GB"/>
        </w:rPr>
        <w:t xml:space="preserve"> the Rel-15 baseline, but also </w:t>
      </w:r>
      <w:proofErr w:type="spellStart"/>
      <w:r w:rsidR="00FE538A">
        <w:rPr>
          <w:lang w:val="en-GB"/>
        </w:rPr>
        <w:t>wrt</w:t>
      </w:r>
      <w:proofErr w:type="spellEnd"/>
      <w:r w:rsidR="00FE538A">
        <w:rPr>
          <w:lang w:val="en-GB"/>
        </w:rPr>
        <w:t xml:space="preserve">. </w:t>
      </w:r>
      <w:r w:rsidR="00871D92">
        <w:rPr>
          <w:lang w:val="en-GB"/>
        </w:rPr>
        <w:t>reference level</w:t>
      </w:r>
      <w:r w:rsidR="00765C00">
        <w:rPr>
          <w:lang w:val="en-GB"/>
        </w:rPr>
        <w:t>s</w:t>
      </w:r>
      <w:r w:rsidR="00871D92">
        <w:rPr>
          <w:lang w:val="en-GB"/>
        </w:rPr>
        <w:t xml:space="preserve"> that inc</w:t>
      </w:r>
      <w:r w:rsidR="00A33C87">
        <w:rPr>
          <w:lang w:val="en-GB"/>
        </w:rPr>
        <w:t>lu</w:t>
      </w:r>
      <w:r w:rsidR="00871D92">
        <w:rPr>
          <w:lang w:val="en-GB"/>
        </w:rPr>
        <w:t>de</w:t>
      </w:r>
      <w:r w:rsidR="00447711">
        <w:rPr>
          <w:lang w:val="en-GB"/>
        </w:rPr>
        <w:t xml:space="preserve"> some </w:t>
      </w:r>
      <w:r w:rsidR="00871D92">
        <w:rPr>
          <w:lang w:val="en-GB"/>
        </w:rPr>
        <w:t xml:space="preserve">proposed </w:t>
      </w:r>
      <w:r w:rsidR="00447711">
        <w:rPr>
          <w:lang w:val="en-GB"/>
        </w:rPr>
        <w:t>PS features.</w:t>
      </w:r>
      <w:r w:rsidR="00A33C87">
        <w:rPr>
          <w:lang w:val="en-GB"/>
        </w:rPr>
        <w:t xml:space="preserve"> An</w:t>
      </w:r>
      <w:r w:rsidR="00120455">
        <w:rPr>
          <w:lang w:val="en-GB"/>
        </w:rPr>
        <w:t xml:space="preserve">other way to see this is that solutions that </w:t>
      </w:r>
      <w:r w:rsidR="00316685">
        <w:rPr>
          <w:lang w:val="en-GB"/>
        </w:rPr>
        <w:t xml:space="preserve">may </w:t>
      </w:r>
      <w:r w:rsidR="00120455">
        <w:rPr>
          <w:lang w:val="en-GB"/>
        </w:rPr>
        <w:t>have synergy effects should be considered tog</w:t>
      </w:r>
      <w:r w:rsidR="0013323D">
        <w:rPr>
          <w:lang w:val="en-GB"/>
        </w:rPr>
        <w:t>e</w:t>
      </w:r>
      <w:r w:rsidR="00120455">
        <w:rPr>
          <w:lang w:val="en-GB"/>
        </w:rPr>
        <w:t xml:space="preserve">ther as a package of </w:t>
      </w:r>
      <w:r w:rsidR="0013323D">
        <w:rPr>
          <w:lang w:val="en-GB"/>
        </w:rPr>
        <w:t>improvements.</w:t>
      </w:r>
      <w:r w:rsidR="00316685">
        <w:rPr>
          <w:lang w:val="en-GB"/>
        </w:rPr>
        <w:t xml:space="preserve"> In the above example, </w:t>
      </w:r>
      <w:r w:rsidR="00E936EB">
        <w:rPr>
          <w:lang w:val="en-GB"/>
        </w:rPr>
        <w:t xml:space="preserve">measurement relaxation and paging monitoring reduction may be discussed as a </w:t>
      </w:r>
      <w:r w:rsidR="00203103">
        <w:rPr>
          <w:lang w:val="en-GB"/>
        </w:rPr>
        <w:t>joint improvement track.</w:t>
      </w:r>
      <w:r w:rsidR="00CE01A4">
        <w:rPr>
          <w:lang w:val="en-GB"/>
        </w:rPr>
        <w:t xml:space="preserve"> Similar synergies may be reached e.g. when considering </w:t>
      </w:r>
      <w:r w:rsidR="00611991">
        <w:rPr>
          <w:lang w:val="en-GB"/>
        </w:rPr>
        <w:t xml:space="preserve">CDRX </w:t>
      </w:r>
      <w:r w:rsidR="00CE01A4">
        <w:rPr>
          <w:lang w:val="en-GB"/>
        </w:rPr>
        <w:t xml:space="preserve">WUS and GTS </w:t>
      </w:r>
      <w:r w:rsidR="00611991">
        <w:rPr>
          <w:lang w:val="en-GB"/>
        </w:rPr>
        <w:t>functions integrated into a single framework</w:t>
      </w:r>
      <w:r w:rsidR="00903756">
        <w:rPr>
          <w:lang w:val="en-GB"/>
        </w:rPr>
        <w:t>.</w:t>
      </w:r>
    </w:p>
    <w:p w14:paraId="4867E3BA" w14:textId="395EF6B2" w:rsidR="0073733C" w:rsidRPr="00B82835" w:rsidRDefault="004C7CD9" w:rsidP="0073733C">
      <w:pPr>
        <w:pStyle w:val="Proposal"/>
        <w:rPr>
          <w:lang w:val="en-GB"/>
        </w:rPr>
      </w:pPr>
      <w:bookmarkStart w:id="5" w:name="_Toc1162534"/>
      <w:r>
        <w:rPr>
          <w:lang w:val="en-GB"/>
        </w:rPr>
        <w:t xml:space="preserve">UE PS feature prioritization </w:t>
      </w:r>
      <w:r w:rsidR="007533D6">
        <w:rPr>
          <w:lang w:val="en-GB"/>
        </w:rPr>
        <w:t>should</w:t>
      </w:r>
      <w:r w:rsidR="003A2CA3">
        <w:rPr>
          <w:lang w:val="en-GB"/>
        </w:rPr>
        <w:t xml:space="preserve"> </w:t>
      </w:r>
      <w:r w:rsidR="007533D6">
        <w:rPr>
          <w:lang w:val="en-GB"/>
        </w:rPr>
        <w:t xml:space="preserve">consider </w:t>
      </w:r>
      <w:r w:rsidR="00BE454A">
        <w:rPr>
          <w:lang w:val="en-GB"/>
        </w:rPr>
        <w:t>combined</w:t>
      </w:r>
      <w:r w:rsidR="007533D6">
        <w:rPr>
          <w:lang w:val="en-GB"/>
        </w:rPr>
        <w:t xml:space="preserve"> </w:t>
      </w:r>
      <w:r w:rsidR="00B677B1">
        <w:rPr>
          <w:lang w:val="en-GB"/>
        </w:rPr>
        <w:t>PS gains potential</w:t>
      </w:r>
      <w:r w:rsidR="003A2CA3">
        <w:rPr>
          <w:lang w:val="en-GB"/>
        </w:rPr>
        <w:t xml:space="preserve"> of multiple PS features</w:t>
      </w:r>
      <w:r w:rsidR="0073733C">
        <w:rPr>
          <w:lang w:val="en-GB"/>
        </w:rPr>
        <w:t>.</w:t>
      </w:r>
      <w:bookmarkEnd w:id="5"/>
    </w:p>
    <w:p w14:paraId="549833A1" w14:textId="73F72308" w:rsidR="0073733C" w:rsidRDefault="0073733C" w:rsidP="0073733C">
      <w:pPr>
        <w:pStyle w:val="Heading2"/>
      </w:pPr>
      <w:r>
        <w:t>2.</w:t>
      </w:r>
      <w:r w:rsidR="002A0BE0">
        <w:t>3</w:t>
      </w:r>
      <w:r>
        <w:t xml:space="preserve"> </w:t>
      </w:r>
      <w:r>
        <w:tab/>
        <w:t xml:space="preserve">Relevance in </w:t>
      </w:r>
      <w:r w:rsidR="00BA271A">
        <w:t xml:space="preserve">overall UE </w:t>
      </w:r>
      <w:r w:rsidR="009C5BDB">
        <w:t>operation context</w:t>
      </w:r>
    </w:p>
    <w:p w14:paraId="6E019841" w14:textId="607E8695" w:rsidR="0073733C" w:rsidRDefault="00290DBD" w:rsidP="0073733C">
      <w:pPr>
        <w:rPr>
          <w:lang w:val="en-GB" w:eastAsia="ja-JP"/>
        </w:rPr>
      </w:pPr>
      <w:r>
        <w:rPr>
          <w:lang w:val="en-GB" w:eastAsia="ja-JP"/>
        </w:rPr>
        <w:t xml:space="preserve">UE PS feature proposals in </w:t>
      </w:r>
      <w:r w:rsidR="001C7A32">
        <w:rPr>
          <w:lang w:val="en-GB" w:eastAsia="ja-JP"/>
        </w:rPr>
        <w:t xml:space="preserve">presented papers usually focus on PS gains </w:t>
      </w:r>
      <w:r w:rsidR="007F3E2D">
        <w:rPr>
          <w:lang w:val="en-GB" w:eastAsia="ja-JP"/>
        </w:rPr>
        <w:t xml:space="preserve">from modifying a given function </w:t>
      </w:r>
      <w:r w:rsidR="00A50F7F">
        <w:rPr>
          <w:lang w:val="en-GB" w:eastAsia="ja-JP"/>
        </w:rPr>
        <w:t xml:space="preserve">and evaluating its impact in the </w:t>
      </w:r>
      <w:r w:rsidR="00AF7ADC">
        <w:rPr>
          <w:lang w:val="en-GB" w:eastAsia="ja-JP"/>
        </w:rPr>
        <w:t xml:space="preserve">relative </w:t>
      </w:r>
      <w:r w:rsidR="00A50F7F">
        <w:rPr>
          <w:lang w:val="en-GB" w:eastAsia="ja-JP"/>
        </w:rPr>
        <w:t xml:space="preserve">timeline vicinity of where the function occurs, e.g. </w:t>
      </w:r>
      <w:r w:rsidR="00030E56">
        <w:rPr>
          <w:lang w:val="en-GB" w:eastAsia="ja-JP"/>
        </w:rPr>
        <w:t xml:space="preserve">per </w:t>
      </w:r>
      <w:r w:rsidR="00777623">
        <w:rPr>
          <w:lang w:val="en-GB" w:eastAsia="ja-JP"/>
        </w:rPr>
        <w:t xml:space="preserve">CDRX cycle or PO monitoring period. </w:t>
      </w:r>
      <w:r w:rsidR="001A0EA9">
        <w:rPr>
          <w:lang w:val="en-GB" w:eastAsia="ja-JP"/>
        </w:rPr>
        <w:t xml:space="preserve">However, </w:t>
      </w:r>
      <w:r w:rsidR="0063407C">
        <w:rPr>
          <w:lang w:val="en-GB" w:eastAsia="ja-JP"/>
        </w:rPr>
        <w:t xml:space="preserve">the specific function is rarely the only or dominant energy consumption contributor. </w:t>
      </w:r>
      <w:r w:rsidR="005E4302">
        <w:rPr>
          <w:lang w:val="en-GB" w:eastAsia="ja-JP"/>
        </w:rPr>
        <w:t>F</w:t>
      </w:r>
      <w:r w:rsidR="00C201C2">
        <w:rPr>
          <w:lang w:val="en-GB" w:eastAsia="ja-JP"/>
        </w:rPr>
        <w:t xml:space="preserve">eatures that may appear to offer significant PS gains in the narrow context may not </w:t>
      </w:r>
      <w:r w:rsidR="00091FD7">
        <w:rPr>
          <w:lang w:val="en-GB" w:eastAsia="ja-JP"/>
        </w:rPr>
        <w:t>contribute very much to the overall UE battery life i</w:t>
      </w:r>
      <w:r w:rsidR="007E0CA1">
        <w:rPr>
          <w:lang w:val="en-GB" w:eastAsia="ja-JP"/>
        </w:rPr>
        <w:t>f</w:t>
      </w:r>
      <w:r w:rsidR="00091FD7">
        <w:rPr>
          <w:lang w:val="en-GB" w:eastAsia="ja-JP"/>
        </w:rPr>
        <w:t xml:space="preserve"> the </w:t>
      </w:r>
      <w:r w:rsidR="007E0CA1">
        <w:rPr>
          <w:lang w:val="en-GB" w:eastAsia="ja-JP"/>
        </w:rPr>
        <w:t xml:space="preserve">function originally consumes a limited fraction of </w:t>
      </w:r>
      <w:r w:rsidR="00ED66AB">
        <w:rPr>
          <w:lang w:val="en-GB" w:eastAsia="ja-JP"/>
        </w:rPr>
        <w:t xml:space="preserve">the </w:t>
      </w:r>
      <w:r w:rsidR="007E0CA1">
        <w:rPr>
          <w:lang w:val="en-GB" w:eastAsia="ja-JP"/>
        </w:rPr>
        <w:t>total UE energy.</w:t>
      </w:r>
    </w:p>
    <w:p w14:paraId="4E3ADD9D" w14:textId="40445690" w:rsidR="0073733C" w:rsidRDefault="00E55643" w:rsidP="0073733C">
      <w:pPr>
        <w:pStyle w:val="Observation"/>
        <w:rPr>
          <w:lang w:val="en-GB"/>
        </w:rPr>
      </w:pPr>
      <w:bookmarkStart w:id="6" w:name="_Toc1162530"/>
      <w:r>
        <w:rPr>
          <w:lang w:val="en-GB"/>
        </w:rPr>
        <w:t xml:space="preserve">UE PS </w:t>
      </w:r>
      <w:r w:rsidR="00EF0379">
        <w:rPr>
          <w:lang w:val="en-GB"/>
        </w:rPr>
        <w:t>benefits</w:t>
      </w:r>
      <w:r>
        <w:rPr>
          <w:lang w:val="en-GB"/>
        </w:rPr>
        <w:t xml:space="preserve"> of proposed improvements in the full UE operation context may differ significantly from t</w:t>
      </w:r>
      <w:r w:rsidR="00EF0379">
        <w:rPr>
          <w:lang w:val="en-GB"/>
        </w:rPr>
        <w:t>he</w:t>
      </w:r>
      <w:r>
        <w:rPr>
          <w:lang w:val="en-GB"/>
        </w:rPr>
        <w:t xml:space="preserve">ir PS gains </w:t>
      </w:r>
      <w:r w:rsidR="00EF0379">
        <w:rPr>
          <w:lang w:val="en-GB"/>
        </w:rPr>
        <w:t>shown in the context of specific functions</w:t>
      </w:r>
      <w:r w:rsidR="0073733C">
        <w:rPr>
          <w:lang w:val="en-GB"/>
        </w:rPr>
        <w:t>.</w:t>
      </w:r>
      <w:bookmarkEnd w:id="6"/>
    </w:p>
    <w:p w14:paraId="4354AE5F" w14:textId="63AD078D" w:rsidR="0073733C" w:rsidRDefault="00777623" w:rsidP="0073733C">
      <w:pPr>
        <w:rPr>
          <w:lang w:val="en-GB"/>
        </w:rPr>
      </w:pPr>
      <w:r>
        <w:rPr>
          <w:lang w:val="en-GB"/>
        </w:rPr>
        <w:t xml:space="preserve">In order to ensure that the </w:t>
      </w:r>
      <w:r w:rsidR="002E2E6D">
        <w:rPr>
          <w:lang w:val="en-GB"/>
        </w:rPr>
        <w:t>focus is to facilitate large</w:t>
      </w:r>
      <w:r w:rsidR="00D20EA4">
        <w:rPr>
          <w:lang w:val="en-GB"/>
        </w:rPr>
        <w:t xml:space="preserve"> PS gains for most UEs, the </w:t>
      </w:r>
      <w:r w:rsidR="009B5782">
        <w:rPr>
          <w:lang w:val="en-GB"/>
        </w:rPr>
        <w:t xml:space="preserve">PS gains from proposed features should </w:t>
      </w:r>
      <w:r w:rsidR="004D6B6E">
        <w:rPr>
          <w:lang w:val="en-GB"/>
        </w:rPr>
        <w:t xml:space="preserve">be considered as a fraction of the overall UE energy consumption across </w:t>
      </w:r>
      <w:r w:rsidR="00E504CA">
        <w:rPr>
          <w:lang w:val="en-GB"/>
        </w:rPr>
        <w:t>the</w:t>
      </w:r>
      <w:r w:rsidR="004D6B6E">
        <w:rPr>
          <w:lang w:val="en-GB"/>
        </w:rPr>
        <w:t xml:space="preserve"> range of </w:t>
      </w:r>
      <w:r w:rsidR="00E504CA">
        <w:rPr>
          <w:lang w:val="en-GB"/>
        </w:rPr>
        <w:t xml:space="preserve">all </w:t>
      </w:r>
      <w:r w:rsidR="004D6B6E">
        <w:rPr>
          <w:lang w:val="en-GB"/>
        </w:rPr>
        <w:t>functions and operating modes.</w:t>
      </w:r>
      <w:r w:rsidR="0013159B" w:rsidRPr="0013159B">
        <w:rPr>
          <w:lang w:val="en-GB" w:eastAsia="ja-JP"/>
        </w:rPr>
        <w:t xml:space="preserve"> </w:t>
      </w:r>
      <w:r w:rsidR="0013159B">
        <w:rPr>
          <w:lang w:val="en-GB" w:eastAsia="ja-JP"/>
        </w:rPr>
        <w:t>In [3], a high-level model for UE EC is discussed that allows putting the energy significance of different functions in a greater context of overall UE radio operation.</w:t>
      </w:r>
    </w:p>
    <w:p w14:paraId="22B2404A" w14:textId="4FC0A6E4" w:rsidR="0073733C" w:rsidRPr="00B82835" w:rsidRDefault="005322AE" w:rsidP="0073733C">
      <w:pPr>
        <w:pStyle w:val="Proposal"/>
        <w:rPr>
          <w:lang w:val="en-GB"/>
        </w:rPr>
      </w:pPr>
      <w:bookmarkStart w:id="7" w:name="_Toc1162535"/>
      <w:r>
        <w:rPr>
          <w:lang w:val="en-GB"/>
        </w:rPr>
        <w:t>UE PS feature prioritization shou</w:t>
      </w:r>
      <w:r w:rsidR="00126CCB">
        <w:rPr>
          <w:lang w:val="en-GB"/>
        </w:rPr>
        <w:t>ld consider</w:t>
      </w:r>
      <w:r w:rsidR="00234C02">
        <w:rPr>
          <w:lang w:val="en-GB"/>
        </w:rPr>
        <w:t xml:space="preserve"> PS gains in the context of </w:t>
      </w:r>
      <w:r w:rsidR="00BA0745">
        <w:rPr>
          <w:lang w:val="en-GB"/>
        </w:rPr>
        <w:t>full UE operation, not solely in the context of the function being improved.</w:t>
      </w:r>
      <w:bookmarkEnd w:id="7"/>
    </w:p>
    <w:p w14:paraId="08695F4E" w14:textId="6A982E6D" w:rsidR="00C255AC" w:rsidRDefault="00C255AC" w:rsidP="00260BF5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CA1D06" w14:textId="7A381851" w:rsidR="00A35A2C" w:rsidRPr="00BC1B75" w:rsidRDefault="00A35A2C" w:rsidP="00095322">
      <w:r w:rsidRPr="00BC1B75">
        <w:t xml:space="preserve">In section 2, the following observations and proposals were made: </w:t>
      </w:r>
    </w:p>
    <w:p w14:paraId="7956901F" w14:textId="27B363FD" w:rsidR="0006662F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62528" w:history="1">
        <w:r w:rsidR="0006662F" w:rsidRPr="002746F3">
          <w:rPr>
            <w:rStyle w:val="Hyperlink"/>
            <w:noProof/>
            <w:lang w:val="en-GB"/>
          </w:rPr>
          <w:t>Observation 1</w:t>
        </w:r>
        <w:r w:rsidR="0006662F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6662F" w:rsidRPr="002746F3">
          <w:rPr>
            <w:rStyle w:val="Hyperlink"/>
            <w:noProof/>
            <w:lang w:val="en-GB"/>
          </w:rPr>
          <w:t>When multiple solutions proposals exist to address an identified problem, PS gains of one solution may depend on whether other, competing solution elements are activated.</w:t>
        </w:r>
      </w:hyperlink>
    </w:p>
    <w:p w14:paraId="08E3FF82" w14:textId="7AB37500" w:rsidR="0006662F" w:rsidRDefault="0006662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162529" w:history="1">
        <w:r w:rsidRPr="002746F3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2746F3">
          <w:rPr>
            <w:rStyle w:val="Hyperlink"/>
            <w:noProof/>
            <w:lang w:val="en-GB"/>
          </w:rPr>
          <w:t>A proposed feature may exhibit increased gains if considered in the context of a setup where other UE PS features are being incorporated.</w:t>
        </w:r>
      </w:hyperlink>
    </w:p>
    <w:p w14:paraId="2DCDD6A6" w14:textId="7D2C4D04" w:rsidR="0006662F" w:rsidRDefault="0006662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162530" w:history="1">
        <w:r w:rsidRPr="002746F3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2746F3">
          <w:rPr>
            <w:rStyle w:val="Hyperlink"/>
            <w:noProof/>
            <w:lang w:val="en-GB"/>
          </w:rPr>
          <w:t>UE PS benefits of proposed improvements in the full UE operation context may differ significantly from their PS gains shown in the context of specific functions.</w:t>
        </w:r>
      </w:hyperlink>
    </w:p>
    <w:p w14:paraId="0496CBCF" w14:textId="20E12BB5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bookmarkStart w:id="8" w:name="_GoBack"/>
    <w:bookmarkEnd w:id="8"/>
    <w:p w14:paraId="56E412D6" w14:textId="7A3E9629" w:rsidR="0006662F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62532" w:history="1">
        <w:r w:rsidR="0006662F" w:rsidRPr="008C2AC5">
          <w:rPr>
            <w:rStyle w:val="Hyperlink"/>
            <w:noProof/>
            <w:lang w:val="en-GB"/>
          </w:rPr>
          <w:t>Proposal 1</w:t>
        </w:r>
        <w:r w:rsidR="0006662F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6662F" w:rsidRPr="008C2AC5">
          <w:rPr>
            <w:rStyle w:val="Hyperlink"/>
            <w:noProof/>
            <w:lang w:val="en-GB"/>
          </w:rPr>
          <w:t>UE PS feature prioritization should avoid promoting multiple separate solution types with non-accumulative PS gains.</w:t>
        </w:r>
      </w:hyperlink>
    </w:p>
    <w:p w14:paraId="06B37D74" w14:textId="5F17ADD9" w:rsidR="0006662F" w:rsidRDefault="0006662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162533" w:history="1">
        <w:r w:rsidRPr="008C2AC5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8C2AC5">
          <w:rPr>
            <w:rStyle w:val="Hyperlink"/>
            <w:noProof/>
            <w:lang w:val="en-GB"/>
          </w:rPr>
          <w:t xml:space="preserve">Multiple related solution types with non-accumulative gains should be </w:t>
        </w:r>
        <w:r w:rsidRPr="008C2AC5">
          <w:rPr>
            <w:rStyle w:val="Hyperlink"/>
            <w:noProof/>
            <w:lang w:val="en-GB" w:eastAsia="ja-JP"/>
          </w:rPr>
          <w:t>considered jointly in a single solution category.</w:t>
        </w:r>
      </w:hyperlink>
    </w:p>
    <w:p w14:paraId="2EE07939" w14:textId="7238415D" w:rsidR="0006662F" w:rsidRDefault="0006662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162534" w:history="1">
        <w:r w:rsidRPr="008C2AC5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8C2AC5">
          <w:rPr>
            <w:rStyle w:val="Hyperlink"/>
            <w:noProof/>
            <w:lang w:val="en-GB"/>
          </w:rPr>
          <w:t>UE PS feature prioritization should consider combined PS gains potential of multiple PS features.</w:t>
        </w:r>
      </w:hyperlink>
    </w:p>
    <w:p w14:paraId="74974E61" w14:textId="267E502D" w:rsidR="0006662F" w:rsidRDefault="0006662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162535" w:history="1">
        <w:r w:rsidRPr="008C2AC5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8C2AC5">
          <w:rPr>
            <w:rStyle w:val="Hyperlink"/>
            <w:noProof/>
            <w:lang w:val="en-GB"/>
          </w:rPr>
          <w:t>UE PS feature prioritization should consider PS gains in the context of full UE operation, not solely in the context of the function being improved.</w:t>
        </w:r>
      </w:hyperlink>
    </w:p>
    <w:p w14:paraId="779EEF0A" w14:textId="3B5C16D1" w:rsidR="00A35A2C" w:rsidRPr="00CE0424" w:rsidRDefault="00A35A2C" w:rsidP="00A35A2C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1B47ECF" w14:textId="77777777" w:rsidR="00511BA8" w:rsidRPr="00832F73" w:rsidRDefault="00511BA8" w:rsidP="006E1C82">
      <w:pPr>
        <w:pStyle w:val="BodyText"/>
        <w:rPr>
          <w:b/>
          <w:bCs/>
        </w:rPr>
      </w:pPr>
    </w:p>
    <w:p w14:paraId="4EE0FCEB" w14:textId="77777777" w:rsidR="0019705D" w:rsidRPr="00CE0424" w:rsidRDefault="0019705D" w:rsidP="0019705D">
      <w:pPr>
        <w:pStyle w:val="Heading1"/>
      </w:pPr>
      <w:bookmarkStart w:id="9" w:name="_In-sequence_SDU_delivery"/>
      <w:bookmarkEnd w:id="9"/>
      <w:r w:rsidRPr="00CE0424">
        <w:t>References</w:t>
      </w:r>
    </w:p>
    <w:p w14:paraId="5C80D60E" w14:textId="77777777" w:rsidR="00870EFA" w:rsidRDefault="00E61CD9" w:rsidP="00A22F4E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r w:rsidRPr="00870EFA">
        <w:rPr>
          <w:rFonts w:ascii="Arial" w:hAnsi="Arial" w:cs="Arial"/>
          <w:sz w:val="22"/>
          <w:szCs w:val="22"/>
        </w:rPr>
        <w:t>Chairman notes, RAN1 #94bis</w:t>
      </w:r>
      <w:r w:rsidR="00B03B73" w:rsidRPr="00870EFA">
        <w:rPr>
          <w:rFonts w:ascii="Arial" w:hAnsi="Arial" w:cs="Arial"/>
          <w:sz w:val="22"/>
          <w:szCs w:val="22"/>
        </w:rPr>
        <w:t>, Chengdu</w:t>
      </w:r>
    </w:p>
    <w:p w14:paraId="12549B9E" w14:textId="77777777" w:rsidR="008626E2" w:rsidRDefault="00EF7CB1" w:rsidP="00EF7CB1">
      <w:pPr>
        <w:pStyle w:val="references"/>
        <w:spacing w:line="240" w:lineRule="auto"/>
      </w:pPr>
      <w:r w:rsidRPr="001127C2">
        <w:rPr>
          <w:rFonts w:ascii="Arial" w:hAnsi="Arial" w:cs="Arial"/>
          <w:sz w:val="22"/>
          <w:szCs w:val="22"/>
        </w:rPr>
        <w:t>Chairman notes, RAN1 #1901AH, Taipei.</w:t>
      </w:r>
      <w:r w:rsidR="008626E2" w:rsidRPr="008626E2">
        <w:t xml:space="preserve"> </w:t>
      </w:r>
    </w:p>
    <w:p w14:paraId="0034D3CC" w14:textId="4DF1164E" w:rsidR="003A7EF3" w:rsidRDefault="00FF4B66" w:rsidP="00505B12">
      <w:pPr>
        <w:pStyle w:val="references"/>
        <w:tabs>
          <w:tab w:val="left" w:pos="4005"/>
        </w:tabs>
        <w:spacing w:line="240" w:lineRule="auto"/>
        <w:ind w:left="357" w:hanging="357"/>
      </w:pPr>
      <w:r w:rsidRPr="00695B01">
        <w:rPr>
          <w:rFonts w:ascii="Arial" w:hAnsi="Arial" w:cs="Arial"/>
          <w:sz w:val="22"/>
          <w:szCs w:val="22"/>
        </w:rPr>
        <w:t>R1-1</w:t>
      </w:r>
      <w:r w:rsidRPr="00475B14">
        <w:rPr>
          <w:rFonts w:ascii="Arial" w:hAnsi="Arial" w:cs="Arial"/>
          <w:sz w:val="22"/>
          <w:szCs w:val="22"/>
        </w:rPr>
        <w:t>902939</w:t>
      </w:r>
      <w:r>
        <w:rPr>
          <w:rFonts w:ascii="Arial" w:hAnsi="Arial" w:cs="Arial"/>
          <w:sz w:val="22"/>
          <w:szCs w:val="22"/>
        </w:rPr>
        <w:t>, “</w:t>
      </w:r>
      <w:r w:rsidRPr="008D6981">
        <w:rPr>
          <w:rFonts w:ascii="Arial" w:hAnsi="Arial" w:cs="Arial"/>
          <w:sz w:val="22"/>
          <w:szCs w:val="22"/>
        </w:rPr>
        <w:t>High-level UE energy consumption modeling</w:t>
      </w:r>
      <w:r>
        <w:rPr>
          <w:rFonts w:ascii="Arial" w:hAnsi="Arial" w:cs="Arial"/>
          <w:sz w:val="22"/>
          <w:szCs w:val="22"/>
        </w:rPr>
        <w:t>”, Ericsson, RAN1 #96, Athens</w:t>
      </w:r>
      <w:r w:rsidR="00985C96">
        <w:rPr>
          <w:rFonts w:ascii="Arial" w:hAnsi="Arial" w:cs="Arial"/>
          <w:sz w:val="22"/>
          <w:szCs w:val="22"/>
        </w:rPr>
        <w:t xml:space="preserve"> </w:t>
      </w:r>
    </w:p>
    <w:p w14:paraId="7F559FC2" w14:textId="12DEE1F8" w:rsidR="00A87383" w:rsidRDefault="00A87383" w:rsidP="00CE0424">
      <w:pPr>
        <w:pStyle w:val="BodyText"/>
      </w:pPr>
    </w:p>
    <w:tbl>
      <w:tblPr>
        <w:tblStyle w:val="TableGrid"/>
        <w:tblW w:w="977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775"/>
      </w:tblGrid>
      <w:tr w:rsidR="00743B27" w:rsidRPr="00743B27" w14:paraId="1D0B2325" w14:textId="77777777" w:rsidTr="00743B27">
        <w:tc>
          <w:tcPr>
            <w:tcW w:w="1842" w:type="dxa"/>
          </w:tcPr>
          <w:p w14:paraId="227C7E6F" w14:textId="77777777" w:rsidR="00A87383" w:rsidRPr="00743B27" w:rsidRDefault="00A87383" w:rsidP="00BB54E9">
            <w:p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</w:rPr>
            </w:pPr>
            <w:r w:rsidRPr="00743B27">
              <w:rPr>
                <w:rFonts w:ascii="Arial" w:hAnsi="Arial" w:cs="Arial"/>
                <w:color w:val="FFFFFF" w:themeColor="background1"/>
              </w:rPr>
              <w:t>5*100+15*20+5*100+4*20+5*100+126*1</w:t>
            </w:r>
          </w:p>
        </w:tc>
      </w:tr>
      <w:tr w:rsidR="00743B27" w:rsidRPr="00743B27" w14:paraId="4CFB431E" w14:textId="77777777" w:rsidTr="00743B27">
        <w:tc>
          <w:tcPr>
            <w:tcW w:w="1842" w:type="dxa"/>
          </w:tcPr>
          <w:p w14:paraId="4F500C78" w14:textId="49E4A99D" w:rsidR="00A87383" w:rsidRPr="00743B27" w:rsidRDefault="00A87383" w:rsidP="00BB54E9">
            <w:p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</w:rPr>
            </w:pPr>
            <w:r w:rsidRPr="00743B27">
              <w:rPr>
                <w:rFonts w:ascii="Arial" w:hAnsi="Arial" w:cs="Arial"/>
                <w:color w:val="FFFFFF" w:themeColor="background1"/>
              </w:rPr>
              <w:t>(5*100+4*20+5*100+146*1)/4+(14*10+146*1)</w:t>
            </w:r>
            <w:r w:rsidR="00743B27" w:rsidRPr="00743B27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743B27">
              <w:rPr>
                <w:rFonts w:ascii="Arial" w:hAnsi="Arial" w:cs="Arial"/>
                <w:color w:val="FFFFFF" w:themeColor="background1"/>
              </w:rPr>
              <w:t>*</w:t>
            </w:r>
            <w:r w:rsidR="00743B27" w:rsidRPr="00743B27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743B27">
              <w:rPr>
                <w:rFonts w:ascii="Arial" w:hAnsi="Arial" w:cs="Arial"/>
                <w:color w:val="FFFFFF" w:themeColor="background1"/>
              </w:rPr>
              <w:t>3/4</w:t>
            </w:r>
          </w:p>
        </w:tc>
      </w:tr>
      <w:tr w:rsidR="00743B27" w:rsidRPr="00743B27" w14:paraId="7047EE38" w14:textId="77777777" w:rsidTr="00743B27">
        <w:tc>
          <w:tcPr>
            <w:tcW w:w="1842" w:type="dxa"/>
          </w:tcPr>
          <w:p w14:paraId="5E4AA279" w14:textId="77777777" w:rsidR="00A87383" w:rsidRPr="00743B27" w:rsidRDefault="00A87383" w:rsidP="00BB54E9">
            <w:p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</w:rPr>
            </w:pPr>
            <w:r w:rsidRPr="00743B27">
              <w:rPr>
                <w:rFonts w:ascii="Arial" w:hAnsi="Arial" w:cs="Arial"/>
                <w:color w:val="FFFFFF" w:themeColor="background1"/>
              </w:rPr>
              <w:t>5*100+4*20+5*100+146*1</w:t>
            </w:r>
          </w:p>
        </w:tc>
      </w:tr>
      <w:tr w:rsidR="00743B27" w:rsidRPr="00743B27" w14:paraId="73F1DE66" w14:textId="77777777" w:rsidTr="00743B27">
        <w:tc>
          <w:tcPr>
            <w:tcW w:w="1842" w:type="dxa"/>
          </w:tcPr>
          <w:p w14:paraId="128ADAA0" w14:textId="495D7AC6" w:rsidR="00A87383" w:rsidRPr="00743B27" w:rsidRDefault="00A87383" w:rsidP="00BB54E9">
            <w:p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</w:rPr>
            </w:pPr>
            <w:r w:rsidRPr="00743B27">
              <w:rPr>
                <w:rFonts w:ascii="Arial" w:hAnsi="Arial" w:cs="Arial"/>
                <w:color w:val="FFFFFF" w:themeColor="background1"/>
              </w:rPr>
              <w:t>(5*100+15*20+5*100+4*20+5*100+126*1)/4+(14*10+146*1)</w:t>
            </w:r>
            <w:r w:rsidR="00743B27" w:rsidRPr="00743B27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743B27">
              <w:rPr>
                <w:rFonts w:ascii="Arial" w:hAnsi="Arial" w:cs="Arial"/>
                <w:color w:val="FFFFFF" w:themeColor="background1"/>
              </w:rPr>
              <w:t>*</w:t>
            </w:r>
            <w:r w:rsidR="00743B27" w:rsidRPr="00743B27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743B27">
              <w:rPr>
                <w:rFonts w:ascii="Arial" w:hAnsi="Arial" w:cs="Arial"/>
                <w:color w:val="FFFFFF" w:themeColor="background1"/>
              </w:rPr>
              <w:t>3/4</w:t>
            </w:r>
          </w:p>
        </w:tc>
      </w:tr>
    </w:tbl>
    <w:p w14:paraId="0B8FB0C0" w14:textId="77777777" w:rsidR="00A87383" w:rsidRPr="00BC1B75" w:rsidRDefault="00A87383" w:rsidP="00CE0424">
      <w:pPr>
        <w:pStyle w:val="BodyText"/>
      </w:pPr>
    </w:p>
    <w:sectPr w:rsidR="00A87383" w:rsidRPr="00BC1B75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1BCE4" w14:textId="77777777" w:rsidR="00AC1609" w:rsidRDefault="00AC1609">
      <w:r>
        <w:separator/>
      </w:r>
    </w:p>
  </w:endnote>
  <w:endnote w:type="continuationSeparator" w:id="0">
    <w:p w14:paraId="06A9FC1B" w14:textId="77777777" w:rsidR="00AC1609" w:rsidRDefault="00AC1609">
      <w:r>
        <w:continuationSeparator/>
      </w:r>
    </w:p>
  </w:endnote>
  <w:endnote w:type="continuationNotice" w:id="1">
    <w:p w14:paraId="2C8B2FDD" w14:textId="77777777" w:rsidR="00AC1609" w:rsidRDefault="00AC16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86CC0" w14:textId="77777777" w:rsidR="00AC1609" w:rsidRDefault="00AC1609">
      <w:r>
        <w:separator/>
      </w:r>
    </w:p>
  </w:footnote>
  <w:footnote w:type="continuationSeparator" w:id="0">
    <w:p w14:paraId="6D9C2199" w14:textId="77777777" w:rsidR="00AC1609" w:rsidRDefault="00AC1609">
      <w:r>
        <w:continuationSeparator/>
      </w:r>
    </w:p>
  </w:footnote>
  <w:footnote w:type="continuationNotice" w:id="1">
    <w:p w14:paraId="3D36CB57" w14:textId="77777777" w:rsidR="00AC1609" w:rsidRDefault="00AC16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26E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0C8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0"/>
  </w:num>
  <w:num w:numId="4">
    <w:abstractNumId w:val="21"/>
  </w:num>
  <w:num w:numId="5">
    <w:abstractNumId w:val="15"/>
  </w:num>
  <w:num w:numId="6">
    <w:abstractNumId w:val="24"/>
  </w:num>
  <w:num w:numId="7">
    <w:abstractNumId w:val="33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3"/>
  </w:num>
  <w:num w:numId="16">
    <w:abstractNumId w:val="34"/>
  </w:num>
  <w:num w:numId="17">
    <w:abstractNumId w:val="9"/>
  </w:num>
  <w:num w:numId="18">
    <w:abstractNumId w:val="11"/>
  </w:num>
  <w:num w:numId="19">
    <w:abstractNumId w:val="6"/>
  </w:num>
  <w:num w:numId="20">
    <w:abstractNumId w:val="40"/>
  </w:num>
  <w:num w:numId="21">
    <w:abstractNumId w:val="18"/>
  </w:num>
  <w:num w:numId="22">
    <w:abstractNumId w:val="37"/>
  </w:num>
  <w:num w:numId="23">
    <w:abstractNumId w:val="8"/>
  </w:num>
  <w:num w:numId="24">
    <w:abstractNumId w:val="19"/>
  </w:num>
  <w:num w:numId="25">
    <w:abstractNumId w:val="17"/>
  </w:num>
  <w:num w:numId="26">
    <w:abstractNumId w:val="27"/>
  </w:num>
  <w:num w:numId="27">
    <w:abstractNumId w:val="13"/>
  </w:num>
  <w:num w:numId="28">
    <w:abstractNumId w:val="41"/>
  </w:num>
  <w:num w:numId="29">
    <w:abstractNumId w:val="36"/>
  </w:num>
  <w:num w:numId="30">
    <w:abstractNumId w:val="35"/>
  </w:num>
  <w:num w:numId="31">
    <w:abstractNumId w:val="32"/>
  </w:num>
  <w:num w:numId="32">
    <w:abstractNumId w:val="32"/>
  </w:num>
  <w:num w:numId="33">
    <w:abstractNumId w:val="41"/>
  </w:num>
  <w:num w:numId="34">
    <w:abstractNumId w:val="26"/>
  </w:num>
  <w:num w:numId="35">
    <w:abstractNumId w:val="36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8"/>
  </w:num>
  <w:num w:numId="39">
    <w:abstractNumId w:val="7"/>
  </w:num>
  <w:num w:numId="40">
    <w:abstractNumId w:val="25"/>
  </w:num>
  <w:num w:numId="41">
    <w:abstractNumId w:val="32"/>
    <w:lvlOverride w:ilvl="0">
      <w:startOverride w:val="1"/>
    </w:lvlOverride>
  </w:num>
  <w:num w:numId="42">
    <w:abstractNumId w:val="32"/>
  </w:num>
  <w:num w:numId="43">
    <w:abstractNumId w:val="14"/>
  </w:num>
  <w:num w:numId="44">
    <w:abstractNumId w:val="39"/>
  </w:num>
  <w:num w:numId="45">
    <w:abstractNumId w:val="4"/>
  </w:num>
  <w:num w:numId="46">
    <w:abstractNumId w:val="32"/>
  </w:num>
  <w:num w:numId="47">
    <w:abstractNumId w:val="32"/>
  </w:num>
  <w:num w:numId="48">
    <w:abstractNumId w:val="29"/>
  </w:num>
  <w:num w:numId="4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36DF"/>
    <w:rsid w:val="0000564C"/>
    <w:rsid w:val="00006446"/>
    <w:rsid w:val="00006896"/>
    <w:rsid w:val="00007916"/>
    <w:rsid w:val="00007CDC"/>
    <w:rsid w:val="00011B28"/>
    <w:rsid w:val="00015D15"/>
    <w:rsid w:val="00020706"/>
    <w:rsid w:val="000226E2"/>
    <w:rsid w:val="00023790"/>
    <w:rsid w:val="0002564D"/>
    <w:rsid w:val="00025ECA"/>
    <w:rsid w:val="00026545"/>
    <w:rsid w:val="00030E56"/>
    <w:rsid w:val="000325B8"/>
    <w:rsid w:val="00034C15"/>
    <w:rsid w:val="00036BA1"/>
    <w:rsid w:val="0003730C"/>
    <w:rsid w:val="00037C92"/>
    <w:rsid w:val="000422E2"/>
    <w:rsid w:val="00042F22"/>
    <w:rsid w:val="000444EF"/>
    <w:rsid w:val="00046F0A"/>
    <w:rsid w:val="00052A07"/>
    <w:rsid w:val="000531E0"/>
    <w:rsid w:val="000534E3"/>
    <w:rsid w:val="000536D4"/>
    <w:rsid w:val="0005606A"/>
    <w:rsid w:val="00057117"/>
    <w:rsid w:val="000571CC"/>
    <w:rsid w:val="00060350"/>
    <w:rsid w:val="000616E7"/>
    <w:rsid w:val="0006487E"/>
    <w:rsid w:val="00065E1A"/>
    <w:rsid w:val="0006662F"/>
    <w:rsid w:val="000672F6"/>
    <w:rsid w:val="00077E5F"/>
    <w:rsid w:val="0008036A"/>
    <w:rsid w:val="00081AE6"/>
    <w:rsid w:val="000855EB"/>
    <w:rsid w:val="00085B52"/>
    <w:rsid w:val="000866F2"/>
    <w:rsid w:val="00086D84"/>
    <w:rsid w:val="0009009F"/>
    <w:rsid w:val="00091557"/>
    <w:rsid w:val="00091FD7"/>
    <w:rsid w:val="000924C1"/>
    <w:rsid w:val="000924F0"/>
    <w:rsid w:val="00093474"/>
    <w:rsid w:val="0009510F"/>
    <w:rsid w:val="00095322"/>
    <w:rsid w:val="000A1B7B"/>
    <w:rsid w:val="000A1D07"/>
    <w:rsid w:val="000A56F2"/>
    <w:rsid w:val="000A709D"/>
    <w:rsid w:val="000B2719"/>
    <w:rsid w:val="000B3A8F"/>
    <w:rsid w:val="000B3EBD"/>
    <w:rsid w:val="000B4AB9"/>
    <w:rsid w:val="000B58C3"/>
    <w:rsid w:val="000B61E9"/>
    <w:rsid w:val="000B6999"/>
    <w:rsid w:val="000C165A"/>
    <w:rsid w:val="000C20CF"/>
    <w:rsid w:val="000C2E19"/>
    <w:rsid w:val="000D0D07"/>
    <w:rsid w:val="000D0D47"/>
    <w:rsid w:val="000D3A57"/>
    <w:rsid w:val="000D4797"/>
    <w:rsid w:val="000D705D"/>
    <w:rsid w:val="000E029E"/>
    <w:rsid w:val="000E0527"/>
    <w:rsid w:val="000E1E92"/>
    <w:rsid w:val="000E3DEC"/>
    <w:rsid w:val="000F06D6"/>
    <w:rsid w:val="000F0944"/>
    <w:rsid w:val="000F0EB1"/>
    <w:rsid w:val="000F1106"/>
    <w:rsid w:val="000F3948"/>
    <w:rsid w:val="000F3BE9"/>
    <w:rsid w:val="000F3D76"/>
    <w:rsid w:val="000F3DD1"/>
    <w:rsid w:val="000F3F6C"/>
    <w:rsid w:val="000F4A9D"/>
    <w:rsid w:val="000F6DF3"/>
    <w:rsid w:val="001005FF"/>
    <w:rsid w:val="001013EA"/>
    <w:rsid w:val="00103D1F"/>
    <w:rsid w:val="001062FB"/>
    <w:rsid w:val="001063E6"/>
    <w:rsid w:val="00107717"/>
    <w:rsid w:val="001112AE"/>
    <w:rsid w:val="00113CF4"/>
    <w:rsid w:val="001152AB"/>
    <w:rsid w:val="001153EA"/>
    <w:rsid w:val="00115643"/>
    <w:rsid w:val="00116765"/>
    <w:rsid w:val="00120455"/>
    <w:rsid w:val="00121386"/>
    <w:rsid w:val="001214C8"/>
    <w:rsid w:val="001219F5"/>
    <w:rsid w:val="00121A20"/>
    <w:rsid w:val="0012377F"/>
    <w:rsid w:val="00124314"/>
    <w:rsid w:val="00126B4A"/>
    <w:rsid w:val="00126CCB"/>
    <w:rsid w:val="00127D09"/>
    <w:rsid w:val="0013159B"/>
    <w:rsid w:val="00132FD0"/>
    <w:rsid w:val="0013323D"/>
    <w:rsid w:val="001344C0"/>
    <w:rsid w:val="001346FA"/>
    <w:rsid w:val="00134AAC"/>
    <w:rsid w:val="00135252"/>
    <w:rsid w:val="00137AB5"/>
    <w:rsid w:val="00137F0B"/>
    <w:rsid w:val="00147BAC"/>
    <w:rsid w:val="00151E23"/>
    <w:rsid w:val="001526E0"/>
    <w:rsid w:val="00154255"/>
    <w:rsid w:val="00154B2D"/>
    <w:rsid w:val="001551B5"/>
    <w:rsid w:val="001636DB"/>
    <w:rsid w:val="00164073"/>
    <w:rsid w:val="00164291"/>
    <w:rsid w:val="001659C1"/>
    <w:rsid w:val="001667C5"/>
    <w:rsid w:val="0017388F"/>
    <w:rsid w:val="00173A8E"/>
    <w:rsid w:val="00173E12"/>
    <w:rsid w:val="0017502C"/>
    <w:rsid w:val="0018143F"/>
    <w:rsid w:val="00181FF8"/>
    <w:rsid w:val="0018405A"/>
    <w:rsid w:val="00190AC1"/>
    <w:rsid w:val="0019341A"/>
    <w:rsid w:val="0019705D"/>
    <w:rsid w:val="00197DF9"/>
    <w:rsid w:val="001A0EA9"/>
    <w:rsid w:val="001A1987"/>
    <w:rsid w:val="001A1C27"/>
    <w:rsid w:val="001A2564"/>
    <w:rsid w:val="001A6173"/>
    <w:rsid w:val="001A6CBA"/>
    <w:rsid w:val="001B0D97"/>
    <w:rsid w:val="001B5A5D"/>
    <w:rsid w:val="001B77DE"/>
    <w:rsid w:val="001C1CE5"/>
    <w:rsid w:val="001C3D2A"/>
    <w:rsid w:val="001C5BB9"/>
    <w:rsid w:val="001C7A32"/>
    <w:rsid w:val="001C7D33"/>
    <w:rsid w:val="001D51BA"/>
    <w:rsid w:val="001D53E7"/>
    <w:rsid w:val="001D6342"/>
    <w:rsid w:val="001D6D53"/>
    <w:rsid w:val="001E4297"/>
    <w:rsid w:val="001E58E2"/>
    <w:rsid w:val="001E7AED"/>
    <w:rsid w:val="001F1AA7"/>
    <w:rsid w:val="001F36CF"/>
    <w:rsid w:val="001F3916"/>
    <w:rsid w:val="001F54C5"/>
    <w:rsid w:val="001F63F5"/>
    <w:rsid w:val="001F662C"/>
    <w:rsid w:val="001F6803"/>
    <w:rsid w:val="001F7074"/>
    <w:rsid w:val="001F7A39"/>
    <w:rsid w:val="00200490"/>
    <w:rsid w:val="00200B13"/>
    <w:rsid w:val="00201C08"/>
    <w:rsid w:val="00201F3A"/>
    <w:rsid w:val="00203103"/>
    <w:rsid w:val="00203F96"/>
    <w:rsid w:val="00204248"/>
    <w:rsid w:val="002069B2"/>
    <w:rsid w:val="00207FA3"/>
    <w:rsid w:val="00214DA8"/>
    <w:rsid w:val="00215423"/>
    <w:rsid w:val="002158FA"/>
    <w:rsid w:val="002165E8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4C02"/>
    <w:rsid w:val="00235632"/>
    <w:rsid w:val="00235872"/>
    <w:rsid w:val="00237F46"/>
    <w:rsid w:val="00241559"/>
    <w:rsid w:val="002435B3"/>
    <w:rsid w:val="002458EB"/>
    <w:rsid w:val="002500C8"/>
    <w:rsid w:val="00257543"/>
    <w:rsid w:val="00260BF5"/>
    <w:rsid w:val="00260D12"/>
    <w:rsid w:val="002617E7"/>
    <w:rsid w:val="00264228"/>
    <w:rsid w:val="00264334"/>
    <w:rsid w:val="0026473E"/>
    <w:rsid w:val="00264A05"/>
    <w:rsid w:val="00266214"/>
    <w:rsid w:val="00267C83"/>
    <w:rsid w:val="0027144F"/>
    <w:rsid w:val="00271813"/>
    <w:rsid w:val="00271F3A"/>
    <w:rsid w:val="00272AC8"/>
    <w:rsid w:val="00273278"/>
    <w:rsid w:val="002737F4"/>
    <w:rsid w:val="002805F5"/>
    <w:rsid w:val="00280751"/>
    <w:rsid w:val="0028280A"/>
    <w:rsid w:val="00282ED1"/>
    <w:rsid w:val="00285542"/>
    <w:rsid w:val="00286ACD"/>
    <w:rsid w:val="002873E8"/>
    <w:rsid w:val="00287838"/>
    <w:rsid w:val="002907B5"/>
    <w:rsid w:val="00290DBD"/>
    <w:rsid w:val="00291559"/>
    <w:rsid w:val="00291770"/>
    <w:rsid w:val="00292EB7"/>
    <w:rsid w:val="002957D6"/>
    <w:rsid w:val="00296227"/>
    <w:rsid w:val="00296F44"/>
    <w:rsid w:val="0029777D"/>
    <w:rsid w:val="002A055E"/>
    <w:rsid w:val="002A0BE0"/>
    <w:rsid w:val="002A1D4E"/>
    <w:rsid w:val="002A2869"/>
    <w:rsid w:val="002A6F90"/>
    <w:rsid w:val="002B0CE4"/>
    <w:rsid w:val="002B23C4"/>
    <w:rsid w:val="002B24D6"/>
    <w:rsid w:val="002B27C1"/>
    <w:rsid w:val="002C1C98"/>
    <w:rsid w:val="002C41E6"/>
    <w:rsid w:val="002C651F"/>
    <w:rsid w:val="002C6C20"/>
    <w:rsid w:val="002C756C"/>
    <w:rsid w:val="002D071A"/>
    <w:rsid w:val="002D34B2"/>
    <w:rsid w:val="002D48B0"/>
    <w:rsid w:val="002D5B37"/>
    <w:rsid w:val="002D6B11"/>
    <w:rsid w:val="002D6B7A"/>
    <w:rsid w:val="002D7637"/>
    <w:rsid w:val="002E17F2"/>
    <w:rsid w:val="002E2E6D"/>
    <w:rsid w:val="002E77EB"/>
    <w:rsid w:val="002E7CAE"/>
    <w:rsid w:val="002F2771"/>
    <w:rsid w:val="002F37A9"/>
    <w:rsid w:val="002F60C7"/>
    <w:rsid w:val="00301CE6"/>
    <w:rsid w:val="0030256B"/>
    <w:rsid w:val="00303583"/>
    <w:rsid w:val="0030501F"/>
    <w:rsid w:val="00305C15"/>
    <w:rsid w:val="00305C55"/>
    <w:rsid w:val="00307BA1"/>
    <w:rsid w:val="00311702"/>
    <w:rsid w:val="00311B9B"/>
    <w:rsid w:val="00311E82"/>
    <w:rsid w:val="003127E0"/>
    <w:rsid w:val="00313FD6"/>
    <w:rsid w:val="003143BD"/>
    <w:rsid w:val="00315363"/>
    <w:rsid w:val="00315A44"/>
    <w:rsid w:val="00315FA3"/>
    <w:rsid w:val="00316685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56E5"/>
    <w:rsid w:val="00346DB5"/>
    <w:rsid w:val="003477B1"/>
    <w:rsid w:val="00357380"/>
    <w:rsid w:val="003602D9"/>
    <w:rsid w:val="003604CE"/>
    <w:rsid w:val="00366E0D"/>
    <w:rsid w:val="00370E47"/>
    <w:rsid w:val="00374063"/>
    <w:rsid w:val="003742AC"/>
    <w:rsid w:val="00377117"/>
    <w:rsid w:val="00377CE1"/>
    <w:rsid w:val="003835D4"/>
    <w:rsid w:val="00385BF0"/>
    <w:rsid w:val="003939FF"/>
    <w:rsid w:val="0039480F"/>
    <w:rsid w:val="003A2223"/>
    <w:rsid w:val="003A2A0F"/>
    <w:rsid w:val="003A2CA3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3E13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3DF0"/>
    <w:rsid w:val="003D5B1F"/>
    <w:rsid w:val="003E15FA"/>
    <w:rsid w:val="003E55E4"/>
    <w:rsid w:val="003E74E3"/>
    <w:rsid w:val="003F0278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304"/>
    <w:rsid w:val="00405CA5"/>
    <w:rsid w:val="00406614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17490"/>
    <w:rsid w:val="00421105"/>
    <w:rsid w:val="00422AA4"/>
    <w:rsid w:val="004242F4"/>
    <w:rsid w:val="00427248"/>
    <w:rsid w:val="00437447"/>
    <w:rsid w:val="004400BC"/>
    <w:rsid w:val="00441A92"/>
    <w:rsid w:val="004431DC"/>
    <w:rsid w:val="00444F56"/>
    <w:rsid w:val="00446488"/>
    <w:rsid w:val="00447711"/>
    <w:rsid w:val="00450377"/>
    <w:rsid w:val="004517AA"/>
    <w:rsid w:val="00452336"/>
    <w:rsid w:val="00452CAC"/>
    <w:rsid w:val="00456900"/>
    <w:rsid w:val="00457565"/>
    <w:rsid w:val="00457B71"/>
    <w:rsid w:val="0046156A"/>
    <w:rsid w:val="00464212"/>
    <w:rsid w:val="004669E2"/>
    <w:rsid w:val="00467D0C"/>
    <w:rsid w:val="00470C31"/>
    <w:rsid w:val="00471DE0"/>
    <w:rsid w:val="004734D0"/>
    <w:rsid w:val="0047556B"/>
    <w:rsid w:val="00477768"/>
    <w:rsid w:val="004802A1"/>
    <w:rsid w:val="00492BC5"/>
    <w:rsid w:val="004964F1"/>
    <w:rsid w:val="004A16BC"/>
    <w:rsid w:val="004A2B94"/>
    <w:rsid w:val="004B258F"/>
    <w:rsid w:val="004B3EF4"/>
    <w:rsid w:val="004B682E"/>
    <w:rsid w:val="004B6F6A"/>
    <w:rsid w:val="004B71A4"/>
    <w:rsid w:val="004B72F7"/>
    <w:rsid w:val="004B7C0C"/>
    <w:rsid w:val="004C3898"/>
    <w:rsid w:val="004C42ED"/>
    <w:rsid w:val="004C7CD9"/>
    <w:rsid w:val="004D30D7"/>
    <w:rsid w:val="004D36B1"/>
    <w:rsid w:val="004D6B6E"/>
    <w:rsid w:val="004D7EBD"/>
    <w:rsid w:val="004E035D"/>
    <w:rsid w:val="004E2680"/>
    <w:rsid w:val="004E28F9"/>
    <w:rsid w:val="004E411E"/>
    <w:rsid w:val="004E462E"/>
    <w:rsid w:val="004E56DC"/>
    <w:rsid w:val="004E76F4"/>
    <w:rsid w:val="004F0B4E"/>
    <w:rsid w:val="004F0B6C"/>
    <w:rsid w:val="004F144B"/>
    <w:rsid w:val="004F2078"/>
    <w:rsid w:val="004F4DA3"/>
    <w:rsid w:val="004F7D0A"/>
    <w:rsid w:val="0050544E"/>
    <w:rsid w:val="00505B12"/>
    <w:rsid w:val="00506557"/>
    <w:rsid w:val="0050677A"/>
    <w:rsid w:val="00506DE9"/>
    <w:rsid w:val="00510681"/>
    <w:rsid w:val="005108D8"/>
    <w:rsid w:val="005116F9"/>
    <w:rsid w:val="00511BA8"/>
    <w:rsid w:val="005153A7"/>
    <w:rsid w:val="005219CF"/>
    <w:rsid w:val="00523516"/>
    <w:rsid w:val="0053109D"/>
    <w:rsid w:val="005322AE"/>
    <w:rsid w:val="00534B59"/>
    <w:rsid w:val="0053542F"/>
    <w:rsid w:val="00536759"/>
    <w:rsid w:val="00537C62"/>
    <w:rsid w:val="00546970"/>
    <w:rsid w:val="005476E7"/>
    <w:rsid w:val="00551297"/>
    <w:rsid w:val="00554E19"/>
    <w:rsid w:val="0056121F"/>
    <w:rsid w:val="005660AB"/>
    <w:rsid w:val="00572491"/>
    <w:rsid w:val="00572505"/>
    <w:rsid w:val="00572869"/>
    <w:rsid w:val="00582809"/>
    <w:rsid w:val="0058798C"/>
    <w:rsid w:val="005900FA"/>
    <w:rsid w:val="0059325C"/>
    <w:rsid w:val="005933D4"/>
    <w:rsid w:val="005935A4"/>
    <w:rsid w:val="005948C2"/>
    <w:rsid w:val="00595DCA"/>
    <w:rsid w:val="0059779B"/>
    <w:rsid w:val="005A209A"/>
    <w:rsid w:val="005A662D"/>
    <w:rsid w:val="005B1409"/>
    <w:rsid w:val="005B23B3"/>
    <w:rsid w:val="005B35D7"/>
    <w:rsid w:val="005B3818"/>
    <w:rsid w:val="005B392A"/>
    <w:rsid w:val="005B3AA3"/>
    <w:rsid w:val="005B516E"/>
    <w:rsid w:val="005B6D84"/>
    <w:rsid w:val="005B6F83"/>
    <w:rsid w:val="005B79CA"/>
    <w:rsid w:val="005C74FB"/>
    <w:rsid w:val="005D10DE"/>
    <w:rsid w:val="005D1602"/>
    <w:rsid w:val="005E385F"/>
    <w:rsid w:val="005E4302"/>
    <w:rsid w:val="005E5B81"/>
    <w:rsid w:val="005F005F"/>
    <w:rsid w:val="005F2CB1"/>
    <w:rsid w:val="005F3025"/>
    <w:rsid w:val="005F3FE0"/>
    <w:rsid w:val="005F55E6"/>
    <w:rsid w:val="005F618C"/>
    <w:rsid w:val="005F6634"/>
    <w:rsid w:val="005F70BD"/>
    <w:rsid w:val="0060283C"/>
    <w:rsid w:val="00603F11"/>
    <w:rsid w:val="00604F14"/>
    <w:rsid w:val="00611991"/>
    <w:rsid w:val="00611B83"/>
    <w:rsid w:val="00613257"/>
    <w:rsid w:val="0061378E"/>
    <w:rsid w:val="00620A71"/>
    <w:rsid w:val="00620D80"/>
    <w:rsid w:val="006234A6"/>
    <w:rsid w:val="00623EDB"/>
    <w:rsid w:val="00630001"/>
    <w:rsid w:val="006311B3"/>
    <w:rsid w:val="0063284C"/>
    <w:rsid w:val="0063407C"/>
    <w:rsid w:val="00636398"/>
    <w:rsid w:val="006368D3"/>
    <w:rsid w:val="006377EC"/>
    <w:rsid w:val="0064151F"/>
    <w:rsid w:val="00641533"/>
    <w:rsid w:val="006419B3"/>
    <w:rsid w:val="0064208D"/>
    <w:rsid w:val="00643475"/>
    <w:rsid w:val="0064396A"/>
    <w:rsid w:val="006440D1"/>
    <w:rsid w:val="0064624E"/>
    <w:rsid w:val="00650AB9"/>
    <w:rsid w:val="006526AA"/>
    <w:rsid w:val="006548A5"/>
    <w:rsid w:val="00655733"/>
    <w:rsid w:val="00655ACD"/>
    <w:rsid w:val="00656809"/>
    <w:rsid w:val="00656A92"/>
    <w:rsid w:val="00656DDE"/>
    <w:rsid w:val="0066011D"/>
    <w:rsid w:val="006607C0"/>
    <w:rsid w:val="006611E9"/>
    <w:rsid w:val="006613A6"/>
    <w:rsid w:val="006627A2"/>
    <w:rsid w:val="006634E6"/>
    <w:rsid w:val="0066379B"/>
    <w:rsid w:val="006655EE"/>
    <w:rsid w:val="00665B7A"/>
    <w:rsid w:val="00667EE7"/>
    <w:rsid w:val="00670922"/>
    <w:rsid w:val="00670BE1"/>
    <w:rsid w:val="0067218F"/>
    <w:rsid w:val="00672AA2"/>
    <w:rsid w:val="00672E81"/>
    <w:rsid w:val="006741F2"/>
    <w:rsid w:val="00674CC3"/>
    <w:rsid w:val="00675C72"/>
    <w:rsid w:val="006771F9"/>
    <w:rsid w:val="006776D7"/>
    <w:rsid w:val="00681003"/>
    <w:rsid w:val="006817C9"/>
    <w:rsid w:val="00683ECE"/>
    <w:rsid w:val="0068553B"/>
    <w:rsid w:val="00690871"/>
    <w:rsid w:val="00692666"/>
    <w:rsid w:val="006939B3"/>
    <w:rsid w:val="00695FC2"/>
    <w:rsid w:val="00696949"/>
    <w:rsid w:val="00697052"/>
    <w:rsid w:val="006A46FB"/>
    <w:rsid w:val="006A5251"/>
    <w:rsid w:val="006A5E28"/>
    <w:rsid w:val="006A697B"/>
    <w:rsid w:val="006A6E4B"/>
    <w:rsid w:val="006A7AFF"/>
    <w:rsid w:val="006A7DA8"/>
    <w:rsid w:val="006B1816"/>
    <w:rsid w:val="006B2099"/>
    <w:rsid w:val="006B3C41"/>
    <w:rsid w:val="006B50CF"/>
    <w:rsid w:val="006B65D1"/>
    <w:rsid w:val="006C03B8"/>
    <w:rsid w:val="006C2404"/>
    <w:rsid w:val="006C2AB5"/>
    <w:rsid w:val="006C5EC9"/>
    <w:rsid w:val="006C6059"/>
    <w:rsid w:val="006C7522"/>
    <w:rsid w:val="006D16BA"/>
    <w:rsid w:val="006D18E6"/>
    <w:rsid w:val="006D19DC"/>
    <w:rsid w:val="006D2DE6"/>
    <w:rsid w:val="006D2F45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3CC"/>
    <w:rsid w:val="00702CDC"/>
    <w:rsid w:val="0070346E"/>
    <w:rsid w:val="00704EDB"/>
    <w:rsid w:val="00706101"/>
    <w:rsid w:val="00707072"/>
    <w:rsid w:val="007076FB"/>
    <w:rsid w:val="00707D61"/>
    <w:rsid w:val="00707EA8"/>
    <w:rsid w:val="00710B71"/>
    <w:rsid w:val="00712287"/>
    <w:rsid w:val="00712772"/>
    <w:rsid w:val="007148D3"/>
    <w:rsid w:val="00715B9A"/>
    <w:rsid w:val="00722167"/>
    <w:rsid w:val="007257D0"/>
    <w:rsid w:val="0072644D"/>
    <w:rsid w:val="00726EA6"/>
    <w:rsid w:val="00727208"/>
    <w:rsid w:val="00727680"/>
    <w:rsid w:val="007307E1"/>
    <w:rsid w:val="007348B1"/>
    <w:rsid w:val="007362A6"/>
    <w:rsid w:val="00736D7D"/>
    <w:rsid w:val="0073733C"/>
    <w:rsid w:val="00740E58"/>
    <w:rsid w:val="00741EF4"/>
    <w:rsid w:val="00742F55"/>
    <w:rsid w:val="00743B27"/>
    <w:rsid w:val="007445A0"/>
    <w:rsid w:val="0074524B"/>
    <w:rsid w:val="00747D8B"/>
    <w:rsid w:val="00751228"/>
    <w:rsid w:val="007525FC"/>
    <w:rsid w:val="00752E85"/>
    <w:rsid w:val="007533D6"/>
    <w:rsid w:val="007571E1"/>
    <w:rsid w:val="007604B2"/>
    <w:rsid w:val="00763910"/>
    <w:rsid w:val="00764100"/>
    <w:rsid w:val="00764765"/>
    <w:rsid w:val="00765281"/>
    <w:rsid w:val="00765C00"/>
    <w:rsid w:val="007663FC"/>
    <w:rsid w:val="007668F8"/>
    <w:rsid w:val="00766BAD"/>
    <w:rsid w:val="007729A2"/>
    <w:rsid w:val="007755F2"/>
    <w:rsid w:val="00776971"/>
    <w:rsid w:val="00777623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97B"/>
    <w:rsid w:val="007A1CB3"/>
    <w:rsid w:val="007A306F"/>
    <w:rsid w:val="007A33B0"/>
    <w:rsid w:val="007A43A6"/>
    <w:rsid w:val="007A58A6"/>
    <w:rsid w:val="007A5A7F"/>
    <w:rsid w:val="007A6639"/>
    <w:rsid w:val="007A711D"/>
    <w:rsid w:val="007A73E0"/>
    <w:rsid w:val="007B3D2D"/>
    <w:rsid w:val="007B50AE"/>
    <w:rsid w:val="007B51DF"/>
    <w:rsid w:val="007B6B8C"/>
    <w:rsid w:val="007C05DD"/>
    <w:rsid w:val="007C06D0"/>
    <w:rsid w:val="007C3D18"/>
    <w:rsid w:val="007C3E03"/>
    <w:rsid w:val="007C4DBD"/>
    <w:rsid w:val="007C60BF"/>
    <w:rsid w:val="007C6A07"/>
    <w:rsid w:val="007C75A1"/>
    <w:rsid w:val="007C77A5"/>
    <w:rsid w:val="007D04E5"/>
    <w:rsid w:val="007D144A"/>
    <w:rsid w:val="007D2550"/>
    <w:rsid w:val="007D5901"/>
    <w:rsid w:val="007D6CA4"/>
    <w:rsid w:val="007D7526"/>
    <w:rsid w:val="007D7E37"/>
    <w:rsid w:val="007E0CA1"/>
    <w:rsid w:val="007E2BB8"/>
    <w:rsid w:val="007E4610"/>
    <w:rsid w:val="007E4715"/>
    <w:rsid w:val="007E505B"/>
    <w:rsid w:val="007E541F"/>
    <w:rsid w:val="007E7091"/>
    <w:rsid w:val="007F3E2D"/>
    <w:rsid w:val="007F5E25"/>
    <w:rsid w:val="007F6E1C"/>
    <w:rsid w:val="007F7234"/>
    <w:rsid w:val="00803FAE"/>
    <w:rsid w:val="0080605F"/>
    <w:rsid w:val="00807786"/>
    <w:rsid w:val="00811FCB"/>
    <w:rsid w:val="00812652"/>
    <w:rsid w:val="008143AA"/>
    <w:rsid w:val="008158D6"/>
    <w:rsid w:val="00817196"/>
    <w:rsid w:val="0082107E"/>
    <w:rsid w:val="008235DB"/>
    <w:rsid w:val="00824AB4"/>
    <w:rsid w:val="00824BE5"/>
    <w:rsid w:val="00824EDF"/>
    <w:rsid w:val="00825C42"/>
    <w:rsid w:val="00825D2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47812"/>
    <w:rsid w:val="00852781"/>
    <w:rsid w:val="008532A9"/>
    <w:rsid w:val="00856911"/>
    <w:rsid w:val="008626E2"/>
    <w:rsid w:val="00864123"/>
    <w:rsid w:val="00866E67"/>
    <w:rsid w:val="008677FD"/>
    <w:rsid w:val="008706D4"/>
    <w:rsid w:val="00870EFA"/>
    <w:rsid w:val="00870F8A"/>
    <w:rsid w:val="008719A4"/>
    <w:rsid w:val="00871D23"/>
    <w:rsid w:val="00871D92"/>
    <w:rsid w:val="00874312"/>
    <w:rsid w:val="0087437C"/>
    <w:rsid w:val="00875CD7"/>
    <w:rsid w:val="00876B4D"/>
    <w:rsid w:val="00877F18"/>
    <w:rsid w:val="00883EEE"/>
    <w:rsid w:val="008875B7"/>
    <w:rsid w:val="008911D8"/>
    <w:rsid w:val="00892EA2"/>
    <w:rsid w:val="00892F27"/>
    <w:rsid w:val="00893810"/>
    <w:rsid w:val="008941E3"/>
    <w:rsid w:val="00894A88"/>
    <w:rsid w:val="00895386"/>
    <w:rsid w:val="00896858"/>
    <w:rsid w:val="008A21FF"/>
    <w:rsid w:val="008A2CE2"/>
    <w:rsid w:val="008A30AC"/>
    <w:rsid w:val="008A3276"/>
    <w:rsid w:val="008A44B8"/>
    <w:rsid w:val="008A51A8"/>
    <w:rsid w:val="008A54C7"/>
    <w:rsid w:val="008A77D8"/>
    <w:rsid w:val="008B0483"/>
    <w:rsid w:val="008B120C"/>
    <w:rsid w:val="008B215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B1A"/>
    <w:rsid w:val="008D0CF2"/>
    <w:rsid w:val="008D34F1"/>
    <w:rsid w:val="008D39D8"/>
    <w:rsid w:val="008D5FF8"/>
    <w:rsid w:val="008D6D1A"/>
    <w:rsid w:val="008E065E"/>
    <w:rsid w:val="008E0927"/>
    <w:rsid w:val="008E1909"/>
    <w:rsid w:val="008E3E6F"/>
    <w:rsid w:val="008F1C4E"/>
    <w:rsid w:val="008F1EAB"/>
    <w:rsid w:val="008F33DC"/>
    <w:rsid w:val="008F477F"/>
    <w:rsid w:val="008F52E7"/>
    <w:rsid w:val="00902350"/>
    <w:rsid w:val="0090336B"/>
    <w:rsid w:val="00903756"/>
    <w:rsid w:val="009053AA"/>
    <w:rsid w:val="00906939"/>
    <w:rsid w:val="00910B7D"/>
    <w:rsid w:val="00910F39"/>
    <w:rsid w:val="00911DFB"/>
    <w:rsid w:val="009131BC"/>
    <w:rsid w:val="009139D9"/>
    <w:rsid w:val="00914AD8"/>
    <w:rsid w:val="00916079"/>
    <w:rsid w:val="00917C78"/>
    <w:rsid w:val="00917CE9"/>
    <w:rsid w:val="00920BF2"/>
    <w:rsid w:val="00922010"/>
    <w:rsid w:val="00926C08"/>
    <w:rsid w:val="00931BD9"/>
    <w:rsid w:val="009368F3"/>
    <w:rsid w:val="00941636"/>
    <w:rsid w:val="00943742"/>
    <w:rsid w:val="00945C05"/>
    <w:rsid w:val="00946945"/>
    <w:rsid w:val="00947713"/>
    <w:rsid w:val="00950DE7"/>
    <w:rsid w:val="009516C9"/>
    <w:rsid w:val="00952029"/>
    <w:rsid w:val="00953920"/>
    <w:rsid w:val="00953D47"/>
    <w:rsid w:val="00953F97"/>
    <w:rsid w:val="0095681E"/>
    <w:rsid w:val="009572D4"/>
    <w:rsid w:val="00957726"/>
    <w:rsid w:val="00961921"/>
    <w:rsid w:val="0096430A"/>
    <w:rsid w:val="0096554B"/>
    <w:rsid w:val="0096584A"/>
    <w:rsid w:val="00971F08"/>
    <w:rsid w:val="00972BE5"/>
    <w:rsid w:val="00972DDD"/>
    <w:rsid w:val="009736AE"/>
    <w:rsid w:val="0097589B"/>
    <w:rsid w:val="0097603D"/>
    <w:rsid w:val="00976294"/>
    <w:rsid w:val="00976949"/>
    <w:rsid w:val="00980477"/>
    <w:rsid w:val="009813F0"/>
    <w:rsid w:val="009841CB"/>
    <w:rsid w:val="00985253"/>
    <w:rsid w:val="009853B3"/>
    <w:rsid w:val="00985C96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BE6"/>
    <w:rsid w:val="009B1F30"/>
    <w:rsid w:val="009B3AC2"/>
    <w:rsid w:val="009B3FE7"/>
    <w:rsid w:val="009B45E1"/>
    <w:rsid w:val="009B4DF4"/>
    <w:rsid w:val="009B564E"/>
    <w:rsid w:val="009B5782"/>
    <w:rsid w:val="009B712B"/>
    <w:rsid w:val="009B7E87"/>
    <w:rsid w:val="009C0169"/>
    <w:rsid w:val="009C319A"/>
    <w:rsid w:val="009C403E"/>
    <w:rsid w:val="009C5BDB"/>
    <w:rsid w:val="009C5BF7"/>
    <w:rsid w:val="009D480B"/>
    <w:rsid w:val="009D4FF0"/>
    <w:rsid w:val="009D703C"/>
    <w:rsid w:val="009D718F"/>
    <w:rsid w:val="009D72EC"/>
    <w:rsid w:val="009E068F"/>
    <w:rsid w:val="009E14E0"/>
    <w:rsid w:val="009E232C"/>
    <w:rsid w:val="009E31F3"/>
    <w:rsid w:val="009E35DB"/>
    <w:rsid w:val="009E47A3"/>
    <w:rsid w:val="009E6EFB"/>
    <w:rsid w:val="009F08F3"/>
    <w:rsid w:val="009F25DE"/>
    <w:rsid w:val="009F344F"/>
    <w:rsid w:val="009F6CBC"/>
    <w:rsid w:val="00A01FA7"/>
    <w:rsid w:val="00A029E8"/>
    <w:rsid w:val="00A031D8"/>
    <w:rsid w:val="00A048A8"/>
    <w:rsid w:val="00A04F49"/>
    <w:rsid w:val="00A0644C"/>
    <w:rsid w:val="00A100AA"/>
    <w:rsid w:val="00A13766"/>
    <w:rsid w:val="00A13E54"/>
    <w:rsid w:val="00A17F63"/>
    <w:rsid w:val="00A2193B"/>
    <w:rsid w:val="00A2351A"/>
    <w:rsid w:val="00A264A9"/>
    <w:rsid w:val="00A26DCF"/>
    <w:rsid w:val="00A27785"/>
    <w:rsid w:val="00A30187"/>
    <w:rsid w:val="00A33C87"/>
    <w:rsid w:val="00A3448A"/>
    <w:rsid w:val="00A35A2C"/>
    <w:rsid w:val="00A36297"/>
    <w:rsid w:val="00A379FA"/>
    <w:rsid w:val="00A402B7"/>
    <w:rsid w:val="00A41E2B"/>
    <w:rsid w:val="00A45B74"/>
    <w:rsid w:val="00A50D8B"/>
    <w:rsid w:val="00A50F7F"/>
    <w:rsid w:val="00A52D55"/>
    <w:rsid w:val="00A52E1D"/>
    <w:rsid w:val="00A54088"/>
    <w:rsid w:val="00A54188"/>
    <w:rsid w:val="00A60382"/>
    <w:rsid w:val="00A60FE8"/>
    <w:rsid w:val="00A61499"/>
    <w:rsid w:val="00A622A1"/>
    <w:rsid w:val="00A62A77"/>
    <w:rsid w:val="00A63483"/>
    <w:rsid w:val="00A648BB"/>
    <w:rsid w:val="00A657D7"/>
    <w:rsid w:val="00A660AC"/>
    <w:rsid w:val="00A67E6C"/>
    <w:rsid w:val="00A71652"/>
    <w:rsid w:val="00A71B99"/>
    <w:rsid w:val="00A739D0"/>
    <w:rsid w:val="00A761D4"/>
    <w:rsid w:val="00A77EC4"/>
    <w:rsid w:val="00A8065A"/>
    <w:rsid w:val="00A84114"/>
    <w:rsid w:val="00A87383"/>
    <w:rsid w:val="00A92879"/>
    <w:rsid w:val="00A9442A"/>
    <w:rsid w:val="00A96107"/>
    <w:rsid w:val="00AA016F"/>
    <w:rsid w:val="00AA1ED6"/>
    <w:rsid w:val="00AA4AB0"/>
    <w:rsid w:val="00AA51D6"/>
    <w:rsid w:val="00AB0BC8"/>
    <w:rsid w:val="00AB11CA"/>
    <w:rsid w:val="00AB14D9"/>
    <w:rsid w:val="00AB4AB8"/>
    <w:rsid w:val="00AB655E"/>
    <w:rsid w:val="00AC007F"/>
    <w:rsid w:val="00AC1602"/>
    <w:rsid w:val="00AC1609"/>
    <w:rsid w:val="00AC2ECD"/>
    <w:rsid w:val="00AC3119"/>
    <w:rsid w:val="00AC49FB"/>
    <w:rsid w:val="00AC5A10"/>
    <w:rsid w:val="00AC5DB2"/>
    <w:rsid w:val="00AC7419"/>
    <w:rsid w:val="00AD0AA3"/>
    <w:rsid w:val="00AD2ED0"/>
    <w:rsid w:val="00AD3F94"/>
    <w:rsid w:val="00AD40DD"/>
    <w:rsid w:val="00AD4A5A"/>
    <w:rsid w:val="00AD6E05"/>
    <w:rsid w:val="00AE13B2"/>
    <w:rsid w:val="00AE27AC"/>
    <w:rsid w:val="00AE40E0"/>
    <w:rsid w:val="00AE4DBA"/>
    <w:rsid w:val="00AE4F07"/>
    <w:rsid w:val="00AF1C5D"/>
    <w:rsid w:val="00AF42D7"/>
    <w:rsid w:val="00AF6B0F"/>
    <w:rsid w:val="00AF7ADC"/>
    <w:rsid w:val="00B006FE"/>
    <w:rsid w:val="00B007CB"/>
    <w:rsid w:val="00B02AA9"/>
    <w:rsid w:val="00B02FA3"/>
    <w:rsid w:val="00B03B73"/>
    <w:rsid w:val="00B05084"/>
    <w:rsid w:val="00B10309"/>
    <w:rsid w:val="00B157F9"/>
    <w:rsid w:val="00B16213"/>
    <w:rsid w:val="00B20256"/>
    <w:rsid w:val="00B20D09"/>
    <w:rsid w:val="00B2165B"/>
    <w:rsid w:val="00B226A0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01F4"/>
    <w:rsid w:val="00B548B7"/>
    <w:rsid w:val="00B618B5"/>
    <w:rsid w:val="00B664C7"/>
    <w:rsid w:val="00B665F7"/>
    <w:rsid w:val="00B677B1"/>
    <w:rsid w:val="00B739F6"/>
    <w:rsid w:val="00B81A6C"/>
    <w:rsid w:val="00B82712"/>
    <w:rsid w:val="00B82835"/>
    <w:rsid w:val="00B83237"/>
    <w:rsid w:val="00B85DE5"/>
    <w:rsid w:val="00B90F73"/>
    <w:rsid w:val="00B93B59"/>
    <w:rsid w:val="00B93FDC"/>
    <w:rsid w:val="00B9406A"/>
    <w:rsid w:val="00BA0745"/>
    <w:rsid w:val="00BA2280"/>
    <w:rsid w:val="00BA271A"/>
    <w:rsid w:val="00BA2A08"/>
    <w:rsid w:val="00BA3A1A"/>
    <w:rsid w:val="00BA4A05"/>
    <w:rsid w:val="00BA56D2"/>
    <w:rsid w:val="00BA76E0"/>
    <w:rsid w:val="00BB2A25"/>
    <w:rsid w:val="00BB2D8B"/>
    <w:rsid w:val="00BB51E9"/>
    <w:rsid w:val="00BB572A"/>
    <w:rsid w:val="00BB6B8F"/>
    <w:rsid w:val="00BC08E3"/>
    <w:rsid w:val="00BC0FDC"/>
    <w:rsid w:val="00BC1B75"/>
    <w:rsid w:val="00BC3053"/>
    <w:rsid w:val="00BC4D2E"/>
    <w:rsid w:val="00BC55EF"/>
    <w:rsid w:val="00BD0A7C"/>
    <w:rsid w:val="00BD354B"/>
    <w:rsid w:val="00BD48AC"/>
    <w:rsid w:val="00BD5F1A"/>
    <w:rsid w:val="00BE1234"/>
    <w:rsid w:val="00BE151D"/>
    <w:rsid w:val="00BE2FA6"/>
    <w:rsid w:val="00BE333F"/>
    <w:rsid w:val="00BE454A"/>
    <w:rsid w:val="00BE5ADC"/>
    <w:rsid w:val="00BE7406"/>
    <w:rsid w:val="00BE7603"/>
    <w:rsid w:val="00BF3279"/>
    <w:rsid w:val="00BF3ECA"/>
    <w:rsid w:val="00BF473E"/>
    <w:rsid w:val="00BF74C7"/>
    <w:rsid w:val="00C001DF"/>
    <w:rsid w:val="00C015F1"/>
    <w:rsid w:val="00C01F33"/>
    <w:rsid w:val="00C02AFC"/>
    <w:rsid w:val="00C02CC6"/>
    <w:rsid w:val="00C040F7"/>
    <w:rsid w:val="00C044AB"/>
    <w:rsid w:val="00C04D77"/>
    <w:rsid w:val="00C05706"/>
    <w:rsid w:val="00C07377"/>
    <w:rsid w:val="00C10478"/>
    <w:rsid w:val="00C10820"/>
    <w:rsid w:val="00C11DC3"/>
    <w:rsid w:val="00C12107"/>
    <w:rsid w:val="00C14D4B"/>
    <w:rsid w:val="00C14FC5"/>
    <w:rsid w:val="00C154BB"/>
    <w:rsid w:val="00C16410"/>
    <w:rsid w:val="00C173C0"/>
    <w:rsid w:val="00C201C2"/>
    <w:rsid w:val="00C242DB"/>
    <w:rsid w:val="00C255AC"/>
    <w:rsid w:val="00C279B5"/>
    <w:rsid w:val="00C27C45"/>
    <w:rsid w:val="00C31345"/>
    <w:rsid w:val="00C32671"/>
    <w:rsid w:val="00C365AB"/>
    <w:rsid w:val="00C36E4C"/>
    <w:rsid w:val="00C3719D"/>
    <w:rsid w:val="00C37CB2"/>
    <w:rsid w:val="00C41009"/>
    <w:rsid w:val="00C44AE8"/>
    <w:rsid w:val="00C473A5"/>
    <w:rsid w:val="00C54995"/>
    <w:rsid w:val="00C54D41"/>
    <w:rsid w:val="00C562CF"/>
    <w:rsid w:val="00C60783"/>
    <w:rsid w:val="00C626D4"/>
    <w:rsid w:val="00C64672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856BB"/>
    <w:rsid w:val="00C87F22"/>
    <w:rsid w:val="00C9027A"/>
    <w:rsid w:val="00C90295"/>
    <w:rsid w:val="00C9068E"/>
    <w:rsid w:val="00C90788"/>
    <w:rsid w:val="00C93814"/>
    <w:rsid w:val="00C93C4B"/>
    <w:rsid w:val="00C944AB"/>
    <w:rsid w:val="00C94BC2"/>
    <w:rsid w:val="00C95B40"/>
    <w:rsid w:val="00CA1ED8"/>
    <w:rsid w:val="00CA35D9"/>
    <w:rsid w:val="00CA7E37"/>
    <w:rsid w:val="00CB1F63"/>
    <w:rsid w:val="00CB7170"/>
    <w:rsid w:val="00CC040E"/>
    <w:rsid w:val="00CC111F"/>
    <w:rsid w:val="00CC2011"/>
    <w:rsid w:val="00CC284B"/>
    <w:rsid w:val="00CC3E9E"/>
    <w:rsid w:val="00CC3EA0"/>
    <w:rsid w:val="00CC7B45"/>
    <w:rsid w:val="00CD07A7"/>
    <w:rsid w:val="00CD1188"/>
    <w:rsid w:val="00CD2ED1"/>
    <w:rsid w:val="00CD337B"/>
    <w:rsid w:val="00CD78F1"/>
    <w:rsid w:val="00CE01A4"/>
    <w:rsid w:val="00CE0424"/>
    <w:rsid w:val="00CE0BF7"/>
    <w:rsid w:val="00CE7561"/>
    <w:rsid w:val="00CF1354"/>
    <w:rsid w:val="00CF2323"/>
    <w:rsid w:val="00CF3B1F"/>
    <w:rsid w:val="00CF3BF6"/>
    <w:rsid w:val="00CF625B"/>
    <w:rsid w:val="00CF687E"/>
    <w:rsid w:val="00D0349B"/>
    <w:rsid w:val="00D05FBC"/>
    <w:rsid w:val="00D10249"/>
    <w:rsid w:val="00D115C3"/>
    <w:rsid w:val="00D11897"/>
    <w:rsid w:val="00D1190F"/>
    <w:rsid w:val="00D13135"/>
    <w:rsid w:val="00D13E4E"/>
    <w:rsid w:val="00D20EA4"/>
    <w:rsid w:val="00D236DB"/>
    <w:rsid w:val="00D239A7"/>
    <w:rsid w:val="00D23F47"/>
    <w:rsid w:val="00D30191"/>
    <w:rsid w:val="00D3033F"/>
    <w:rsid w:val="00D36E71"/>
    <w:rsid w:val="00D37D87"/>
    <w:rsid w:val="00D40B33"/>
    <w:rsid w:val="00D419AE"/>
    <w:rsid w:val="00D4318F"/>
    <w:rsid w:val="00D438BF"/>
    <w:rsid w:val="00D440F8"/>
    <w:rsid w:val="00D45354"/>
    <w:rsid w:val="00D4710F"/>
    <w:rsid w:val="00D526E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1CA9"/>
    <w:rsid w:val="00D7769B"/>
    <w:rsid w:val="00D77B1D"/>
    <w:rsid w:val="00D8021F"/>
    <w:rsid w:val="00D80383"/>
    <w:rsid w:val="00D823C6"/>
    <w:rsid w:val="00D8327F"/>
    <w:rsid w:val="00D842C0"/>
    <w:rsid w:val="00D850DE"/>
    <w:rsid w:val="00D86CA3"/>
    <w:rsid w:val="00D871CE"/>
    <w:rsid w:val="00D9196D"/>
    <w:rsid w:val="00D92982"/>
    <w:rsid w:val="00D97B0F"/>
    <w:rsid w:val="00DA1E39"/>
    <w:rsid w:val="00DA305E"/>
    <w:rsid w:val="00DA3366"/>
    <w:rsid w:val="00DA4056"/>
    <w:rsid w:val="00DA5417"/>
    <w:rsid w:val="00DA56E8"/>
    <w:rsid w:val="00DB0A9F"/>
    <w:rsid w:val="00DB377D"/>
    <w:rsid w:val="00DB3E67"/>
    <w:rsid w:val="00DB730F"/>
    <w:rsid w:val="00DC2D36"/>
    <w:rsid w:val="00DC53EF"/>
    <w:rsid w:val="00DC674D"/>
    <w:rsid w:val="00DE06CC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2E62"/>
    <w:rsid w:val="00E041B1"/>
    <w:rsid w:val="00E0657E"/>
    <w:rsid w:val="00E07164"/>
    <w:rsid w:val="00E110E7"/>
    <w:rsid w:val="00E11B20"/>
    <w:rsid w:val="00E13FB1"/>
    <w:rsid w:val="00E17FA2"/>
    <w:rsid w:val="00E22330"/>
    <w:rsid w:val="00E236D7"/>
    <w:rsid w:val="00E24074"/>
    <w:rsid w:val="00E30B5A"/>
    <w:rsid w:val="00E3123D"/>
    <w:rsid w:val="00E31461"/>
    <w:rsid w:val="00E31D43"/>
    <w:rsid w:val="00E31EC4"/>
    <w:rsid w:val="00E32608"/>
    <w:rsid w:val="00E34188"/>
    <w:rsid w:val="00E34B6E"/>
    <w:rsid w:val="00E35318"/>
    <w:rsid w:val="00E35559"/>
    <w:rsid w:val="00E35F78"/>
    <w:rsid w:val="00E366A8"/>
    <w:rsid w:val="00E3723A"/>
    <w:rsid w:val="00E37860"/>
    <w:rsid w:val="00E37F36"/>
    <w:rsid w:val="00E43778"/>
    <w:rsid w:val="00E446F1"/>
    <w:rsid w:val="00E44F9E"/>
    <w:rsid w:val="00E45B2F"/>
    <w:rsid w:val="00E46886"/>
    <w:rsid w:val="00E46BC1"/>
    <w:rsid w:val="00E47AEF"/>
    <w:rsid w:val="00E504CA"/>
    <w:rsid w:val="00E53B75"/>
    <w:rsid w:val="00E54E3B"/>
    <w:rsid w:val="00E55643"/>
    <w:rsid w:val="00E560FD"/>
    <w:rsid w:val="00E567F3"/>
    <w:rsid w:val="00E57565"/>
    <w:rsid w:val="00E61CD9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24BE"/>
    <w:rsid w:val="00E83AA9"/>
    <w:rsid w:val="00E85928"/>
    <w:rsid w:val="00E87822"/>
    <w:rsid w:val="00E90395"/>
    <w:rsid w:val="00E90E49"/>
    <w:rsid w:val="00E917F9"/>
    <w:rsid w:val="00E9291C"/>
    <w:rsid w:val="00E936EB"/>
    <w:rsid w:val="00E93FFE"/>
    <w:rsid w:val="00E94F8A"/>
    <w:rsid w:val="00EA1A84"/>
    <w:rsid w:val="00EA6F59"/>
    <w:rsid w:val="00EA7A41"/>
    <w:rsid w:val="00EB0738"/>
    <w:rsid w:val="00EB077B"/>
    <w:rsid w:val="00EB4EA2"/>
    <w:rsid w:val="00EB7550"/>
    <w:rsid w:val="00EC1972"/>
    <w:rsid w:val="00EC24D5"/>
    <w:rsid w:val="00EC27C6"/>
    <w:rsid w:val="00EC3163"/>
    <w:rsid w:val="00EC3D34"/>
    <w:rsid w:val="00EC4207"/>
    <w:rsid w:val="00EC5653"/>
    <w:rsid w:val="00EC71CE"/>
    <w:rsid w:val="00ED1006"/>
    <w:rsid w:val="00ED1569"/>
    <w:rsid w:val="00ED1A76"/>
    <w:rsid w:val="00ED5BAA"/>
    <w:rsid w:val="00ED66AB"/>
    <w:rsid w:val="00ED75B4"/>
    <w:rsid w:val="00EE1918"/>
    <w:rsid w:val="00EE2698"/>
    <w:rsid w:val="00EE29BF"/>
    <w:rsid w:val="00EE41E5"/>
    <w:rsid w:val="00EF0379"/>
    <w:rsid w:val="00EF18FE"/>
    <w:rsid w:val="00EF3931"/>
    <w:rsid w:val="00EF5787"/>
    <w:rsid w:val="00EF60D0"/>
    <w:rsid w:val="00EF7BC8"/>
    <w:rsid w:val="00EF7CB1"/>
    <w:rsid w:val="00F03DB5"/>
    <w:rsid w:val="00F0528D"/>
    <w:rsid w:val="00F06C67"/>
    <w:rsid w:val="00F06DFD"/>
    <w:rsid w:val="00F071D1"/>
    <w:rsid w:val="00F07533"/>
    <w:rsid w:val="00F10629"/>
    <w:rsid w:val="00F15FA5"/>
    <w:rsid w:val="00F172F3"/>
    <w:rsid w:val="00F209B7"/>
    <w:rsid w:val="00F2193D"/>
    <w:rsid w:val="00F2261C"/>
    <w:rsid w:val="00F23283"/>
    <w:rsid w:val="00F2376F"/>
    <w:rsid w:val="00F243D8"/>
    <w:rsid w:val="00F30828"/>
    <w:rsid w:val="00F313D6"/>
    <w:rsid w:val="00F327D5"/>
    <w:rsid w:val="00F36985"/>
    <w:rsid w:val="00F374A2"/>
    <w:rsid w:val="00F40F0C"/>
    <w:rsid w:val="00F42D4F"/>
    <w:rsid w:val="00F46A8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26B"/>
    <w:rsid w:val="00F729A1"/>
    <w:rsid w:val="00F72B72"/>
    <w:rsid w:val="00F74198"/>
    <w:rsid w:val="00F74BB9"/>
    <w:rsid w:val="00F75582"/>
    <w:rsid w:val="00F76EFA"/>
    <w:rsid w:val="00F800D7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4D79"/>
    <w:rsid w:val="00F96985"/>
    <w:rsid w:val="00F9717F"/>
    <w:rsid w:val="00F97838"/>
    <w:rsid w:val="00FA2BB3"/>
    <w:rsid w:val="00FB1A56"/>
    <w:rsid w:val="00FB4C80"/>
    <w:rsid w:val="00FB572F"/>
    <w:rsid w:val="00FB5F81"/>
    <w:rsid w:val="00FB6A6A"/>
    <w:rsid w:val="00FC43FC"/>
    <w:rsid w:val="00FC7429"/>
    <w:rsid w:val="00FD07F6"/>
    <w:rsid w:val="00FD198D"/>
    <w:rsid w:val="00FD1EC8"/>
    <w:rsid w:val="00FD47ED"/>
    <w:rsid w:val="00FD74DB"/>
    <w:rsid w:val="00FD7559"/>
    <w:rsid w:val="00FD7660"/>
    <w:rsid w:val="00FE0620"/>
    <w:rsid w:val="00FE0655"/>
    <w:rsid w:val="00FE2365"/>
    <w:rsid w:val="00FE37D7"/>
    <w:rsid w:val="00FE4C7B"/>
    <w:rsid w:val="00FE538A"/>
    <w:rsid w:val="00FE7336"/>
    <w:rsid w:val="00FE7362"/>
    <w:rsid w:val="00FE75CA"/>
    <w:rsid w:val="00FE787C"/>
    <w:rsid w:val="00FE7FD8"/>
    <w:rsid w:val="00FF45A5"/>
    <w:rsid w:val="00FF4B6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6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666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662F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2957D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non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39596-EE7E-4E1E-B7C8-8FD63437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2019-02-16T03:28:00Z</dcterms:created>
  <dcterms:modified xsi:type="dcterms:W3CDTF">2019-02-16T06:35:00Z</dcterms:modified>
  <cp:category/>
</cp:coreProperties>
</file>